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3C2B4" w14:textId="77777777" w:rsidR="004D5FCA" w:rsidRDefault="00835928" w:rsidP="004D5FCA">
      <w:pPr>
        <w:ind w:left="825"/>
        <w:jc w:val="both"/>
      </w:pPr>
      <w:bookmarkStart w:id="0" w:name="_GoBack"/>
      <w:bookmarkEnd w:id="0"/>
      <w:r>
        <w:t xml:space="preserve"> </w:t>
      </w:r>
      <w:r w:rsidR="00216E46">
        <w:t xml:space="preserve">                          </w:t>
      </w:r>
      <w:r w:rsidR="00621AC9">
        <w:t xml:space="preserve">                         </w:t>
      </w:r>
    </w:p>
    <w:p w14:paraId="37216A87" w14:textId="77777777" w:rsidR="004D5FCA" w:rsidRPr="00EA4302" w:rsidRDefault="004D5FCA" w:rsidP="004D5FCA">
      <w:pPr>
        <w:pStyle w:val="Nadpis4"/>
      </w:pPr>
      <w:r w:rsidRPr="00EA4302">
        <w:t>Výzva na predkladanie</w:t>
      </w:r>
      <w:r w:rsidR="00CF4158" w:rsidRPr="00EA4302">
        <w:t xml:space="preserve"> cenových</w:t>
      </w:r>
      <w:r w:rsidRPr="00EA4302">
        <w:t xml:space="preserve"> ponúk </w:t>
      </w:r>
    </w:p>
    <w:p w14:paraId="18008F8B" w14:textId="77777777" w:rsidR="006907E3" w:rsidRPr="00EA4302" w:rsidRDefault="003011D2" w:rsidP="00D346F5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na predmet zákazky</w:t>
      </w:r>
      <w:r w:rsidR="0069635F" w:rsidRPr="00EA4302">
        <w:rPr>
          <w:sz w:val="24"/>
          <w:szCs w:val="24"/>
        </w:rPr>
        <w:t xml:space="preserve"> </w:t>
      </w:r>
    </w:p>
    <w:p w14:paraId="688F7A72" w14:textId="33271907" w:rsidR="00633B0F" w:rsidRPr="00EA4302" w:rsidRDefault="005A00FA" w:rsidP="00910D02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„</w:t>
      </w:r>
      <w:bookmarkStart w:id="1" w:name="_Hlk51589972"/>
      <w:r w:rsidR="004E3092">
        <w:rPr>
          <w:sz w:val="24"/>
          <w:szCs w:val="24"/>
        </w:rPr>
        <w:t>Rekonštrukcia a modernizácia sociálneho zariadenia v budove obecného úradu a kultúrneho domu</w:t>
      </w:r>
      <w:bookmarkEnd w:id="1"/>
      <w:r w:rsidRPr="00EA4302">
        <w:rPr>
          <w:sz w:val="24"/>
          <w:szCs w:val="24"/>
        </w:rPr>
        <w:t>“</w:t>
      </w:r>
    </w:p>
    <w:p w14:paraId="63595508" w14:textId="77777777" w:rsidR="00910D02" w:rsidRPr="00EA4302" w:rsidRDefault="00633B0F" w:rsidP="00910D02">
      <w:pPr>
        <w:pStyle w:val="Nadpis4"/>
        <w:rPr>
          <w:szCs w:val="24"/>
        </w:rPr>
      </w:pPr>
      <w:r w:rsidRPr="00EA4302">
        <w:rPr>
          <w:szCs w:val="24"/>
        </w:rPr>
        <w:t xml:space="preserve"> </w:t>
      </w:r>
    </w:p>
    <w:p w14:paraId="75200A24" w14:textId="77777777" w:rsidR="00910D02" w:rsidRPr="00EA4302" w:rsidRDefault="00910D02" w:rsidP="00910D02">
      <w:pPr>
        <w:pStyle w:val="Nadpis4"/>
        <w:rPr>
          <w:szCs w:val="24"/>
        </w:rPr>
      </w:pPr>
    </w:p>
    <w:p w14:paraId="6931F90B" w14:textId="77777777" w:rsidR="00910D02" w:rsidRPr="00EA4302" w:rsidRDefault="00910D02" w:rsidP="00910D02">
      <w:pPr>
        <w:pStyle w:val="Nadpis4"/>
        <w:rPr>
          <w:szCs w:val="24"/>
        </w:rPr>
      </w:pPr>
      <w:r w:rsidRPr="00EA4302">
        <w:rPr>
          <w:szCs w:val="24"/>
        </w:rPr>
        <w:t>Preambula</w:t>
      </w:r>
    </w:p>
    <w:p w14:paraId="3D2BFF7A" w14:textId="1ACDC479" w:rsidR="00910D02" w:rsidRPr="00620AC2" w:rsidRDefault="006B7CAD" w:rsidP="002F4892">
      <w:pPr>
        <w:ind w:firstLine="708"/>
        <w:jc w:val="both"/>
      </w:pPr>
      <w:r w:rsidRPr="00620AC2">
        <w:t xml:space="preserve">Obec </w:t>
      </w:r>
      <w:r w:rsidR="00620AC2" w:rsidRPr="00620AC2">
        <w:t>V</w:t>
      </w:r>
      <w:r w:rsidR="004E3092">
        <w:t>išňov</w:t>
      </w:r>
      <w:r w:rsidR="00910D02" w:rsidRPr="00620AC2">
        <w:t xml:space="preserve"> je verejným obstarávateľom</w:t>
      </w:r>
      <w:r w:rsidRPr="00620AC2">
        <w:t xml:space="preserve"> (ďalej </w:t>
      </w:r>
      <w:r w:rsidR="00071EC8" w:rsidRPr="00620AC2">
        <w:t>len</w:t>
      </w:r>
      <w:r w:rsidRPr="00620AC2">
        <w:t xml:space="preserve"> „verejný obstarávateľ“</w:t>
      </w:r>
      <w:r w:rsidR="00071EC8" w:rsidRPr="00620AC2">
        <w:t>)</w:t>
      </w:r>
      <w:r w:rsidRPr="00620AC2">
        <w:t xml:space="preserve"> </w:t>
      </w:r>
      <w:r w:rsidR="00910D02" w:rsidRPr="00620AC2">
        <w:t>podľa §</w:t>
      </w:r>
      <w:r w:rsidRPr="00620AC2">
        <w:t xml:space="preserve"> </w:t>
      </w:r>
      <w:r w:rsidR="00910D02" w:rsidRPr="00620AC2">
        <w:t>7 zákona č.</w:t>
      </w:r>
      <w:r w:rsidR="009E0C38" w:rsidRPr="00620AC2">
        <w:t xml:space="preserve"> </w:t>
      </w:r>
      <w:r w:rsidR="00910D02" w:rsidRPr="00620AC2">
        <w:t>343/2015 Z.</w:t>
      </w:r>
      <w:r w:rsidRPr="00620AC2">
        <w:t xml:space="preserve"> </w:t>
      </w:r>
      <w:r w:rsidR="00910D02" w:rsidRPr="00620AC2">
        <w:t xml:space="preserve">z. o verejnom obstarávaní a o zmene a doplnení niektorých zákonov </w:t>
      </w:r>
      <w:r w:rsidR="0075549D" w:rsidRPr="00620AC2">
        <w:t xml:space="preserve">v znení neskorších predpisov </w:t>
      </w:r>
      <w:r w:rsidR="00910D02" w:rsidRPr="00620AC2">
        <w:t>(ďalej iba „zákon o verejnom obstarávaní“).</w:t>
      </w:r>
    </w:p>
    <w:p w14:paraId="5BF4B50C" w14:textId="092F5499" w:rsidR="006B7CAD" w:rsidRPr="00EA4302" w:rsidRDefault="00071EC8" w:rsidP="002F4892">
      <w:pPr>
        <w:jc w:val="both"/>
      </w:pPr>
      <w:r w:rsidRPr="00620AC2">
        <w:rPr>
          <w:szCs w:val="24"/>
        </w:rPr>
        <w:tab/>
      </w:r>
      <w:r w:rsidR="004B0E76" w:rsidRPr="00620AC2">
        <w:t>Výzva na predkladanie</w:t>
      </w:r>
      <w:r w:rsidR="00CF4158" w:rsidRPr="00620AC2">
        <w:t xml:space="preserve"> cenovej </w:t>
      </w:r>
      <w:r w:rsidR="004B0E76" w:rsidRPr="00620AC2">
        <w:t xml:space="preserve">ponuky na </w:t>
      </w:r>
      <w:r w:rsidR="004E3092">
        <w:t>uskutočnenie stavebných prác</w:t>
      </w:r>
      <w:r w:rsidR="004B0E76" w:rsidRPr="00EA4302">
        <w:t xml:space="preserve"> a následné úkony </w:t>
      </w:r>
      <w:r w:rsidR="006B7CAD" w:rsidRPr="00EA4302">
        <w:t xml:space="preserve">spojené so zadávaním a zadaním zákazky </w:t>
      </w:r>
      <w:r w:rsidR="004B0E76" w:rsidRPr="00EA4302">
        <w:t>je postup zadávania zákazky</w:t>
      </w:r>
      <w:r w:rsidR="00CE49FB" w:rsidRPr="00EA4302">
        <w:t xml:space="preserve"> </w:t>
      </w:r>
      <w:r w:rsidR="005A00FA" w:rsidRPr="00EA4302">
        <w:t>s</w:t>
      </w:r>
      <w:r w:rsidR="00CE49FB" w:rsidRPr="00EA4302">
        <w:t> nízkou hodnotou</w:t>
      </w:r>
      <w:r w:rsidR="004B0E76" w:rsidRPr="00EA4302">
        <w:t xml:space="preserve"> v procese verejného </w:t>
      </w:r>
      <w:r w:rsidR="00C92838" w:rsidRPr="00EA4302">
        <w:t xml:space="preserve">obstarávania </w:t>
      </w:r>
      <w:r w:rsidR="004B0E76" w:rsidRPr="00EA4302">
        <w:t xml:space="preserve">uplatnený podľa § </w:t>
      </w:r>
      <w:r w:rsidR="00CE49FB" w:rsidRPr="00EA4302">
        <w:t>117</w:t>
      </w:r>
      <w:r w:rsidR="005A00FA" w:rsidRPr="00EA4302">
        <w:t xml:space="preserve"> </w:t>
      </w:r>
      <w:r w:rsidR="004B0E76" w:rsidRPr="00EA4302">
        <w:t xml:space="preserve">zákona o verejnom obstarávaní za dodržania základných princípov verejného obstarávania. </w:t>
      </w:r>
    </w:p>
    <w:p w14:paraId="55D2835F" w14:textId="77777777" w:rsidR="004B0E76" w:rsidRPr="00EA4302" w:rsidRDefault="00071EC8" w:rsidP="002F4892">
      <w:pPr>
        <w:jc w:val="both"/>
      </w:pPr>
      <w:r w:rsidRPr="00EA4302">
        <w:tab/>
      </w:r>
      <w:r w:rsidR="004B0E76" w:rsidRPr="00EA4302">
        <w:t xml:space="preserve">Verejný obstarávateľ upozorňuje, že </w:t>
      </w:r>
      <w:r w:rsidR="006B7CAD" w:rsidRPr="00EA4302">
        <w:t xml:space="preserve">uchádzači, ktorých verejný obstarávateľ osloví na predloženie cenovej ponuky touto výzvou a ktorí predložia cenovú ponuku nie sú oprávnení </w:t>
      </w:r>
      <w:r w:rsidR="004B0E76" w:rsidRPr="00EA4302">
        <w:t xml:space="preserve">uplatniť v danom </w:t>
      </w:r>
      <w:r w:rsidR="00CF4158" w:rsidRPr="00EA4302">
        <w:t xml:space="preserve">postupe zadávanie zákazky </w:t>
      </w:r>
      <w:r w:rsidR="004B0E76" w:rsidRPr="00EA4302">
        <w:t xml:space="preserve">revízne postupy podľa zákona o verejnom obstarávaní a nevyplývajú im </w:t>
      </w:r>
      <w:r w:rsidR="00CF4158" w:rsidRPr="00EA4302">
        <w:t xml:space="preserve">z predloženia cenových ponúk </w:t>
      </w:r>
      <w:r w:rsidR="004B0E76" w:rsidRPr="00EA4302">
        <w:t>žiadne nároky na uzatvorenie zmluvy na plnenie predmetu zákazky</w:t>
      </w:r>
      <w:r w:rsidR="00CF4158" w:rsidRPr="00EA4302">
        <w:t xml:space="preserve"> a</w:t>
      </w:r>
      <w:r w:rsidR="002F4892" w:rsidRPr="00EA4302">
        <w:t>ni</w:t>
      </w:r>
      <w:r w:rsidR="00CF4158" w:rsidRPr="00EA4302">
        <w:t> iné finančné nároky na úhradu nákladov spojených s vyhotovením a predložením cenovej ponuky.</w:t>
      </w:r>
      <w:r w:rsidR="004B0E76" w:rsidRPr="00EA4302">
        <w:t xml:space="preserve"> </w:t>
      </w:r>
    </w:p>
    <w:p w14:paraId="0806B094" w14:textId="77777777" w:rsidR="0085738A" w:rsidRPr="00EA4302" w:rsidRDefault="0085738A" w:rsidP="004B0E76">
      <w:pPr>
        <w:jc w:val="center"/>
        <w:rPr>
          <w:b/>
          <w:bCs/>
        </w:rPr>
      </w:pPr>
    </w:p>
    <w:p w14:paraId="03B0C1CF" w14:textId="77777777" w:rsidR="004D5FCA" w:rsidRPr="00EA4302" w:rsidRDefault="004D5FCA" w:rsidP="004B0E76">
      <w:pPr>
        <w:jc w:val="center"/>
        <w:rPr>
          <w:b/>
          <w:bCs/>
        </w:rPr>
      </w:pPr>
      <w:r w:rsidRPr="00EA4302">
        <w:rPr>
          <w:b/>
          <w:bCs/>
        </w:rPr>
        <w:t xml:space="preserve">   </w:t>
      </w:r>
    </w:p>
    <w:p w14:paraId="2F07E3D6" w14:textId="77777777" w:rsidR="00530BA3" w:rsidRPr="00EA4302" w:rsidRDefault="00530BA3" w:rsidP="00530BA3">
      <w:pPr>
        <w:pStyle w:val="Normlnywebov1"/>
        <w:ind w:left="540" w:hanging="540"/>
        <w:rPr>
          <w:b/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    Identifikácia verejného obstarávateľa:</w:t>
      </w:r>
    </w:p>
    <w:p w14:paraId="5CBC6713" w14:textId="3E70CC06" w:rsidR="00530BA3" w:rsidRPr="00EA4302" w:rsidRDefault="00530BA3" w:rsidP="00530BA3">
      <w:pPr>
        <w:ind w:left="540"/>
        <w:rPr>
          <w:sz w:val="22"/>
          <w:szCs w:val="22"/>
        </w:rPr>
      </w:pPr>
      <w:bookmarkStart w:id="2" w:name="_Hlk42847695"/>
      <w:r w:rsidRPr="00EA4302">
        <w:rPr>
          <w:b/>
          <w:bCs/>
          <w:sz w:val="22"/>
          <w:szCs w:val="22"/>
        </w:rPr>
        <w:t>1.1</w:t>
      </w:r>
      <w:r w:rsidRPr="00EA4302">
        <w:rPr>
          <w:b/>
          <w:bCs/>
          <w:sz w:val="22"/>
          <w:szCs w:val="22"/>
        </w:rPr>
        <w:tab/>
        <w:t xml:space="preserve">Názov: </w:t>
      </w:r>
      <w:r w:rsidRPr="00EA4302">
        <w:rPr>
          <w:b/>
          <w:bCs/>
          <w:sz w:val="22"/>
          <w:szCs w:val="22"/>
        </w:rPr>
        <w:tab/>
      </w:r>
      <w:r w:rsidR="00CE49FB" w:rsidRPr="00EA4302">
        <w:rPr>
          <w:sz w:val="22"/>
          <w:szCs w:val="22"/>
        </w:rPr>
        <w:t xml:space="preserve">Obec </w:t>
      </w:r>
      <w:r w:rsidR="00620AC2">
        <w:rPr>
          <w:sz w:val="22"/>
          <w:szCs w:val="22"/>
        </w:rPr>
        <w:t>V</w:t>
      </w:r>
      <w:r w:rsidR="004E3092">
        <w:rPr>
          <w:sz w:val="22"/>
          <w:szCs w:val="22"/>
        </w:rPr>
        <w:t>išňov</w:t>
      </w:r>
    </w:p>
    <w:p w14:paraId="42CB380B" w14:textId="04F0B096" w:rsidR="00530BA3" w:rsidRPr="00EA4302" w:rsidRDefault="00530BA3" w:rsidP="00530BA3">
      <w:pPr>
        <w:ind w:left="540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1.2</w:t>
      </w:r>
      <w:r w:rsidRPr="00EA4302">
        <w:rPr>
          <w:b/>
          <w:bCs/>
          <w:sz w:val="22"/>
          <w:szCs w:val="22"/>
        </w:rPr>
        <w:tab/>
        <w:t>IČO:</w:t>
      </w:r>
      <w:r w:rsidR="00CE49FB" w:rsidRPr="00EA4302">
        <w:rPr>
          <w:sz w:val="22"/>
          <w:szCs w:val="22"/>
        </w:rPr>
        <w:t xml:space="preserve"> </w:t>
      </w:r>
      <w:r w:rsidR="00CE49FB" w:rsidRPr="00EA4302">
        <w:rPr>
          <w:sz w:val="22"/>
          <w:szCs w:val="22"/>
        </w:rPr>
        <w:tab/>
      </w:r>
      <w:r w:rsidR="00CE49FB" w:rsidRPr="00EA4302">
        <w:rPr>
          <w:sz w:val="22"/>
          <w:szCs w:val="22"/>
        </w:rPr>
        <w:tab/>
        <w:t>00</w:t>
      </w:r>
      <w:r w:rsidR="00620AC2">
        <w:rPr>
          <w:sz w:val="22"/>
          <w:szCs w:val="22"/>
        </w:rPr>
        <w:t xml:space="preserve"> 332 </w:t>
      </w:r>
      <w:r w:rsidR="004E3092">
        <w:rPr>
          <w:sz w:val="22"/>
          <w:szCs w:val="22"/>
        </w:rPr>
        <w:t>119</w:t>
      </w:r>
    </w:p>
    <w:p w14:paraId="0931C64E" w14:textId="6FBB9BF6" w:rsidR="00530BA3" w:rsidRPr="00EA4302" w:rsidRDefault="00530BA3" w:rsidP="00530BA3">
      <w:pPr>
        <w:ind w:left="540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1.</w:t>
      </w:r>
      <w:r w:rsidRPr="00EA4302">
        <w:rPr>
          <w:b/>
          <w:sz w:val="22"/>
          <w:szCs w:val="22"/>
        </w:rPr>
        <w:t>3</w:t>
      </w:r>
      <w:r w:rsidRPr="00EA4302">
        <w:rPr>
          <w:b/>
          <w:sz w:val="22"/>
          <w:szCs w:val="22"/>
        </w:rPr>
        <w:tab/>
        <w:t>DIČ:</w:t>
      </w:r>
      <w:r w:rsidRPr="00EA4302">
        <w:rPr>
          <w:b/>
          <w:sz w:val="22"/>
          <w:szCs w:val="22"/>
        </w:rPr>
        <w:tab/>
      </w:r>
      <w:r w:rsidRPr="00EA4302">
        <w:rPr>
          <w:b/>
          <w:sz w:val="22"/>
          <w:szCs w:val="22"/>
        </w:rPr>
        <w:tab/>
      </w:r>
      <w:r w:rsidR="004E3092">
        <w:rPr>
          <w:sz w:val="22"/>
          <w:szCs w:val="22"/>
        </w:rPr>
        <w:t>2020741261</w:t>
      </w:r>
    </w:p>
    <w:p w14:paraId="55915CAD" w14:textId="58A273F8" w:rsidR="00530BA3" w:rsidRPr="00EA4302" w:rsidRDefault="00530BA3" w:rsidP="00530BA3">
      <w:pPr>
        <w:ind w:left="540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1.4</w:t>
      </w:r>
      <w:r w:rsidRPr="00EA4302">
        <w:rPr>
          <w:b/>
          <w:bCs/>
          <w:sz w:val="22"/>
          <w:szCs w:val="22"/>
        </w:rPr>
        <w:tab/>
        <w:t>Poštová adresa:</w:t>
      </w:r>
      <w:r w:rsidR="00620AC2">
        <w:rPr>
          <w:b/>
          <w:bCs/>
          <w:sz w:val="22"/>
          <w:szCs w:val="22"/>
        </w:rPr>
        <w:t xml:space="preserve">      </w:t>
      </w:r>
      <w:r w:rsidR="004E3092" w:rsidRPr="004E3092">
        <w:rPr>
          <w:sz w:val="22"/>
          <w:szCs w:val="22"/>
        </w:rPr>
        <w:t>Obecný úrad Višňov,</w:t>
      </w:r>
      <w:r w:rsidR="004E3092">
        <w:rPr>
          <w:b/>
          <w:bCs/>
          <w:sz w:val="22"/>
          <w:szCs w:val="22"/>
        </w:rPr>
        <w:t xml:space="preserve"> </w:t>
      </w:r>
      <w:r w:rsidR="004E3092">
        <w:rPr>
          <w:bCs/>
          <w:sz w:val="22"/>
          <w:szCs w:val="22"/>
        </w:rPr>
        <w:t>Hlavná 71/22, 076 61 Bačkov</w:t>
      </w:r>
    </w:p>
    <w:p w14:paraId="5E665355" w14:textId="18E231EE" w:rsidR="00530BA3" w:rsidRPr="00EA4302" w:rsidRDefault="00530BA3" w:rsidP="00620AC2">
      <w:pPr>
        <w:ind w:left="1418" w:hanging="878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1.5</w:t>
      </w:r>
      <w:r w:rsidRPr="00EA4302">
        <w:rPr>
          <w:b/>
          <w:bCs/>
          <w:sz w:val="22"/>
          <w:szCs w:val="22"/>
        </w:rPr>
        <w:tab/>
        <w:t xml:space="preserve">Kontaktné miesto: </w:t>
      </w:r>
      <w:r w:rsidR="004E3092" w:rsidRPr="004E3092">
        <w:rPr>
          <w:sz w:val="22"/>
          <w:szCs w:val="22"/>
        </w:rPr>
        <w:t>Obecný úrad Višňov,</w:t>
      </w:r>
      <w:r w:rsidR="004E3092">
        <w:rPr>
          <w:b/>
          <w:bCs/>
          <w:sz w:val="22"/>
          <w:szCs w:val="22"/>
        </w:rPr>
        <w:t xml:space="preserve"> </w:t>
      </w:r>
      <w:r w:rsidR="004E3092">
        <w:rPr>
          <w:bCs/>
          <w:sz w:val="22"/>
          <w:szCs w:val="22"/>
        </w:rPr>
        <w:t>Hlavná 71/22, 076 61 Bačkov</w:t>
      </w:r>
    </w:p>
    <w:p w14:paraId="1697C211" w14:textId="42B3D569" w:rsidR="00530BA3" w:rsidRPr="00EA4302" w:rsidRDefault="00530BA3" w:rsidP="00530BA3">
      <w:pPr>
        <w:ind w:left="540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1.6</w:t>
      </w:r>
      <w:r w:rsidRPr="00EA4302">
        <w:rPr>
          <w:b/>
          <w:bCs/>
          <w:sz w:val="22"/>
          <w:szCs w:val="22"/>
        </w:rPr>
        <w:tab/>
        <w:t>Kontaktná osoba:</w:t>
      </w:r>
      <w:r w:rsidRPr="00EA4302">
        <w:rPr>
          <w:bCs/>
          <w:sz w:val="22"/>
          <w:szCs w:val="22"/>
        </w:rPr>
        <w:t xml:space="preserve">   </w:t>
      </w:r>
      <w:r w:rsidR="004E3092">
        <w:rPr>
          <w:bCs/>
          <w:sz w:val="22"/>
          <w:szCs w:val="22"/>
        </w:rPr>
        <w:t>Marta Pejová,</w:t>
      </w:r>
      <w:r w:rsidR="004F262C" w:rsidRPr="00EA4302">
        <w:rPr>
          <w:bCs/>
          <w:sz w:val="22"/>
          <w:szCs w:val="22"/>
        </w:rPr>
        <w:t xml:space="preserve"> </w:t>
      </w:r>
      <w:r w:rsidR="00CE49FB" w:rsidRPr="00EA4302">
        <w:rPr>
          <w:bCs/>
          <w:sz w:val="22"/>
          <w:szCs w:val="22"/>
        </w:rPr>
        <w:t>starost</w:t>
      </w:r>
      <w:r w:rsidR="004E3092">
        <w:rPr>
          <w:bCs/>
          <w:sz w:val="22"/>
          <w:szCs w:val="22"/>
        </w:rPr>
        <w:t>k</w:t>
      </w:r>
      <w:r w:rsidRPr="00EA4302">
        <w:rPr>
          <w:bCs/>
          <w:sz w:val="22"/>
          <w:szCs w:val="22"/>
        </w:rPr>
        <w:t xml:space="preserve">a obce  </w:t>
      </w:r>
    </w:p>
    <w:p w14:paraId="56FCC603" w14:textId="1A395216" w:rsidR="00530BA3" w:rsidRPr="00EA4302" w:rsidRDefault="00530BA3" w:rsidP="00530BA3">
      <w:pPr>
        <w:ind w:left="540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1.7</w:t>
      </w:r>
      <w:r w:rsidRPr="00EA4302">
        <w:rPr>
          <w:b/>
          <w:bCs/>
          <w:sz w:val="22"/>
          <w:szCs w:val="22"/>
        </w:rPr>
        <w:tab/>
        <w:t>Tel.</w:t>
      </w:r>
      <w:r w:rsidR="00CE49FB" w:rsidRPr="00EA4302">
        <w:rPr>
          <w:bCs/>
          <w:sz w:val="22"/>
          <w:szCs w:val="22"/>
        </w:rPr>
        <w:t>:</w:t>
      </w:r>
      <w:r w:rsidR="00CE49FB" w:rsidRPr="00EA4302">
        <w:rPr>
          <w:bCs/>
          <w:sz w:val="22"/>
          <w:szCs w:val="22"/>
        </w:rPr>
        <w:tab/>
      </w:r>
      <w:r w:rsidR="00CE49FB" w:rsidRPr="00EA4302">
        <w:rPr>
          <w:bCs/>
          <w:sz w:val="22"/>
          <w:szCs w:val="22"/>
        </w:rPr>
        <w:tab/>
        <w:t>056 / </w:t>
      </w:r>
      <w:r w:rsidR="004E3092">
        <w:rPr>
          <w:bCs/>
          <w:sz w:val="22"/>
          <w:szCs w:val="22"/>
        </w:rPr>
        <w:t>678 34 09</w:t>
      </w:r>
    </w:p>
    <w:p w14:paraId="114DDBF5" w14:textId="599E2F9B" w:rsidR="00530BA3" w:rsidRPr="00EA4302" w:rsidRDefault="00530BA3" w:rsidP="00530BA3">
      <w:pPr>
        <w:ind w:left="540"/>
        <w:rPr>
          <w:color w:val="000000"/>
          <w:sz w:val="22"/>
          <w:szCs w:val="22"/>
        </w:rPr>
      </w:pPr>
      <w:r w:rsidRPr="00EA4302">
        <w:rPr>
          <w:b/>
          <w:bCs/>
          <w:sz w:val="22"/>
          <w:szCs w:val="22"/>
        </w:rPr>
        <w:t>1.</w:t>
      </w:r>
      <w:r w:rsidR="004E3092">
        <w:rPr>
          <w:b/>
          <w:bCs/>
          <w:sz w:val="22"/>
          <w:szCs w:val="22"/>
        </w:rPr>
        <w:t>8</w:t>
      </w:r>
      <w:r w:rsidRPr="00EA4302">
        <w:rPr>
          <w:b/>
          <w:bCs/>
          <w:sz w:val="22"/>
          <w:szCs w:val="22"/>
        </w:rPr>
        <w:tab/>
        <w:t>E-mail:</w:t>
      </w:r>
      <w:r w:rsidRPr="00EA4302">
        <w:rPr>
          <w:b/>
          <w:bCs/>
          <w:sz w:val="22"/>
          <w:szCs w:val="22"/>
        </w:rPr>
        <w:tab/>
      </w:r>
      <w:r w:rsidR="004E3092">
        <w:rPr>
          <w:bCs/>
          <w:sz w:val="22"/>
          <w:szCs w:val="22"/>
        </w:rPr>
        <w:t>obec.visnov</w:t>
      </w:r>
      <w:r w:rsidR="00CE49FB" w:rsidRPr="00EA4302">
        <w:rPr>
          <w:bCs/>
          <w:sz w:val="22"/>
          <w:szCs w:val="22"/>
        </w:rPr>
        <w:t>@</w:t>
      </w:r>
      <w:r w:rsidR="004E3092">
        <w:rPr>
          <w:bCs/>
          <w:sz w:val="22"/>
          <w:szCs w:val="22"/>
        </w:rPr>
        <w:t>azet</w:t>
      </w:r>
      <w:r w:rsidRPr="00EA4302">
        <w:rPr>
          <w:bCs/>
          <w:sz w:val="22"/>
          <w:szCs w:val="22"/>
        </w:rPr>
        <w:t>.sk</w:t>
      </w:r>
    </w:p>
    <w:p w14:paraId="72FC0551" w14:textId="77777777" w:rsidR="00530BA3" w:rsidRPr="00EA4302" w:rsidRDefault="00530BA3" w:rsidP="00530BA3">
      <w:pPr>
        <w:ind w:left="1418" w:hanging="878"/>
        <w:jc w:val="both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1.10</w:t>
      </w:r>
      <w:r w:rsidRPr="00EA4302">
        <w:rPr>
          <w:b/>
          <w:bCs/>
          <w:sz w:val="22"/>
          <w:szCs w:val="22"/>
        </w:rPr>
        <w:tab/>
        <w:t xml:space="preserve">Druh verejného obstarávateľa: </w:t>
      </w:r>
      <w:r w:rsidRPr="00EA4302">
        <w:rPr>
          <w:bCs/>
          <w:sz w:val="22"/>
          <w:szCs w:val="22"/>
        </w:rPr>
        <w:t xml:space="preserve">Obec - § </w:t>
      </w:r>
      <w:r w:rsidR="00CE49FB" w:rsidRPr="00EA4302">
        <w:rPr>
          <w:bCs/>
          <w:sz w:val="22"/>
          <w:szCs w:val="22"/>
        </w:rPr>
        <w:t xml:space="preserve">7 ods.1 písm. b) zákona </w:t>
      </w:r>
      <w:r w:rsidRPr="00EA4302">
        <w:rPr>
          <w:bCs/>
          <w:sz w:val="22"/>
          <w:szCs w:val="22"/>
        </w:rPr>
        <w:t xml:space="preserve">o verejnom obstarávaní </w:t>
      </w:r>
    </w:p>
    <w:p w14:paraId="4964E0EC" w14:textId="77777777" w:rsidR="00530BA3" w:rsidRPr="00EA4302" w:rsidRDefault="00530BA3" w:rsidP="00530BA3">
      <w:pPr>
        <w:ind w:left="1418" w:hanging="878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1.11</w:t>
      </w:r>
      <w:r w:rsidRPr="00EA4302">
        <w:rPr>
          <w:b/>
          <w:bCs/>
          <w:sz w:val="22"/>
          <w:szCs w:val="22"/>
        </w:rPr>
        <w:tab/>
        <w:t>Hlavný predmet činnosti:</w:t>
      </w:r>
      <w:r w:rsidRPr="00EA4302">
        <w:rPr>
          <w:bCs/>
          <w:sz w:val="22"/>
          <w:szCs w:val="22"/>
        </w:rPr>
        <w:t xml:space="preserve">   samospráva</w:t>
      </w:r>
    </w:p>
    <w:bookmarkEnd w:id="2"/>
    <w:p w14:paraId="3E15982C" w14:textId="77777777" w:rsidR="00D01342" w:rsidRPr="00EA4302" w:rsidRDefault="00D01342" w:rsidP="00D01342">
      <w:pPr>
        <w:jc w:val="both"/>
        <w:rPr>
          <w:sz w:val="22"/>
          <w:szCs w:val="22"/>
        </w:rPr>
      </w:pPr>
    </w:p>
    <w:p w14:paraId="5D7BB30A" w14:textId="77777777" w:rsidR="00031E2D" w:rsidRPr="00EA4302" w:rsidRDefault="004D5FCA" w:rsidP="004D5FCA">
      <w:pPr>
        <w:pStyle w:val="Normlnywebov"/>
        <w:spacing w:before="0" w:beforeAutospacing="0" w:after="0" w:afterAutospacing="0"/>
        <w:ind w:left="540" w:hanging="54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2.    </w:t>
      </w:r>
      <w:r w:rsidR="00031E2D" w:rsidRPr="00EA4302">
        <w:rPr>
          <w:rFonts w:ascii="Times New Roman" w:hAnsi="Times New Roman" w:hint="default"/>
          <w:b/>
          <w:bCs/>
          <w:sz w:val="22"/>
          <w:szCs w:val="22"/>
        </w:rPr>
        <w:t>Predmet zákazky:</w:t>
      </w:r>
    </w:p>
    <w:p w14:paraId="6D90656A" w14:textId="6ECFC2E1" w:rsidR="00530BA3" w:rsidRPr="00EA4302" w:rsidRDefault="002B0079" w:rsidP="00CE49FB">
      <w:pPr>
        <w:pStyle w:val="Normlnywebov"/>
        <w:tabs>
          <w:tab w:val="left" w:pos="1418"/>
        </w:tabs>
        <w:spacing w:before="0" w:beforeAutospacing="0" w:after="0" w:afterAutospacing="0"/>
        <w:ind w:left="1422" w:hanging="85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2.1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4D5FCA" w:rsidRPr="00EA4302">
        <w:rPr>
          <w:rFonts w:ascii="Times New Roman" w:hAnsi="Times New Roman" w:hint="default"/>
          <w:b/>
          <w:sz w:val="22"/>
          <w:szCs w:val="22"/>
        </w:rPr>
        <w:t>Názov zákazky:</w:t>
      </w:r>
      <w:r w:rsidR="0073485D" w:rsidRPr="00EA4302">
        <w:rPr>
          <w:rFonts w:ascii="Times New Roman" w:hAnsi="Times New Roman" w:hint="default"/>
          <w:b/>
          <w:sz w:val="22"/>
          <w:szCs w:val="22"/>
        </w:rPr>
        <w:t xml:space="preserve"> </w:t>
      </w:r>
      <w:r w:rsidR="004E3092" w:rsidRPr="00D40AA5">
        <w:rPr>
          <w:rFonts w:ascii="Times New Roman" w:hAnsi="Times New Roman" w:hint="default"/>
          <w:sz w:val="22"/>
          <w:szCs w:val="22"/>
        </w:rPr>
        <w:t>Rekonštrukcia a modernizácia sociálneho zariadenia v budove obecného úradu a kultúrneho domu</w:t>
      </w:r>
    </w:p>
    <w:p w14:paraId="578F8B18" w14:textId="2825E7C4" w:rsidR="00031E2D" w:rsidRPr="00EA4302" w:rsidRDefault="002B0079" w:rsidP="00530BA3">
      <w:pPr>
        <w:pStyle w:val="Normlnywebov"/>
        <w:tabs>
          <w:tab w:val="left" w:pos="1418"/>
        </w:tabs>
        <w:spacing w:before="0" w:beforeAutospacing="0" w:after="0" w:afterAutospacing="0" w:line="0" w:lineRule="atLeast"/>
        <w:ind w:left="1422" w:hanging="85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>2.2</w:t>
      </w:r>
      <w:r w:rsidRPr="00EA4302">
        <w:rPr>
          <w:rFonts w:ascii="Times New Roman" w:hAnsi="Times New Roman" w:hint="default"/>
          <w:sz w:val="22"/>
          <w:szCs w:val="22"/>
        </w:rPr>
        <w:tab/>
      </w:r>
      <w:r w:rsidR="00031E2D" w:rsidRPr="00EA4302">
        <w:rPr>
          <w:rFonts w:ascii="Times New Roman" w:hAnsi="Times New Roman" w:hint="default"/>
          <w:b/>
          <w:sz w:val="22"/>
          <w:szCs w:val="22"/>
        </w:rPr>
        <w:t>Druh zákazky:</w:t>
      </w:r>
      <w:r w:rsidR="000E3D0B" w:rsidRPr="00EA4302">
        <w:rPr>
          <w:rFonts w:ascii="Times New Roman" w:hAnsi="Times New Roman" w:hint="default"/>
          <w:b/>
          <w:sz w:val="22"/>
          <w:szCs w:val="22"/>
        </w:rPr>
        <w:t xml:space="preserve">   </w:t>
      </w:r>
      <w:r w:rsidR="004E3092">
        <w:rPr>
          <w:rFonts w:ascii="Times New Roman" w:hAnsi="Times New Roman" w:hint="default"/>
          <w:sz w:val="22"/>
          <w:szCs w:val="22"/>
        </w:rPr>
        <w:t>uskutočnenie stavebných prác</w:t>
      </w:r>
    </w:p>
    <w:p w14:paraId="38D7EDAA" w14:textId="52ECCEAC" w:rsidR="00031E2D" w:rsidRPr="00EA4302" w:rsidRDefault="002B0079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>2.3</w:t>
      </w: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="00031E2D" w:rsidRPr="00EA4302">
        <w:rPr>
          <w:rFonts w:ascii="Times New Roman" w:hAnsi="Times New Roman" w:hint="default"/>
          <w:b/>
          <w:sz w:val="22"/>
          <w:szCs w:val="22"/>
        </w:rPr>
        <w:t>Miesto uskutočnenia zákazky</w:t>
      </w:r>
      <w:r w:rsidR="006B7CAD" w:rsidRPr="00EA4302">
        <w:rPr>
          <w:rFonts w:ascii="Times New Roman" w:hAnsi="Times New Roman" w:hint="default"/>
          <w:b/>
          <w:sz w:val="22"/>
          <w:szCs w:val="22"/>
        </w:rPr>
        <w:t>, miesto plnenia</w:t>
      </w:r>
      <w:r w:rsidRPr="00EA4302">
        <w:rPr>
          <w:rFonts w:ascii="Times New Roman" w:hAnsi="Times New Roman" w:hint="default"/>
          <w:b/>
          <w:sz w:val="22"/>
          <w:szCs w:val="22"/>
        </w:rPr>
        <w:t>:</w:t>
      </w:r>
      <w:r w:rsidR="00A663F2" w:rsidRPr="00EA4302">
        <w:rPr>
          <w:rFonts w:ascii="Times New Roman" w:hAnsi="Times New Roman" w:hint="default"/>
          <w:sz w:val="22"/>
          <w:szCs w:val="22"/>
        </w:rPr>
        <w:t xml:space="preserve">  </w:t>
      </w:r>
      <w:r w:rsidR="004E3092">
        <w:rPr>
          <w:rFonts w:ascii="Times New Roman" w:hAnsi="Times New Roman" w:hint="default"/>
          <w:sz w:val="22"/>
          <w:szCs w:val="22"/>
        </w:rPr>
        <w:t>Višňov</w:t>
      </w:r>
    </w:p>
    <w:p w14:paraId="4EC55358" w14:textId="3F60F462" w:rsidR="002B0079" w:rsidRPr="00EA4302" w:rsidRDefault="00CF4158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="002B0079" w:rsidRPr="00EA4302">
        <w:rPr>
          <w:rFonts w:ascii="Times New Roman" w:hAnsi="Times New Roman" w:hint="default"/>
          <w:b/>
          <w:sz w:val="22"/>
          <w:szCs w:val="22"/>
        </w:rPr>
        <w:t>NUTS kód:</w:t>
      </w:r>
      <w:r w:rsidR="002B0079" w:rsidRPr="00EA4302">
        <w:rPr>
          <w:rFonts w:ascii="Times New Roman" w:hAnsi="Times New Roman" w:hint="default"/>
          <w:sz w:val="22"/>
          <w:szCs w:val="22"/>
        </w:rPr>
        <w:tab/>
      </w:r>
      <w:r w:rsidR="00CE49FB" w:rsidRPr="00AD2E74">
        <w:rPr>
          <w:rFonts w:ascii="Times New Roman" w:hAnsi="Times New Roman" w:hint="default"/>
          <w:sz w:val="22"/>
          <w:szCs w:val="22"/>
        </w:rPr>
        <w:t>SK042 Košický</w:t>
      </w:r>
      <w:r w:rsidR="00530BA3" w:rsidRPr="00AD2E74">
        <w:rPr>
          <w:rFonts w:ascii="Times New Roman" w:hAnsi="Times New Roman" w:hint="default"/>
          <w:sz w:val="22"/>
          <w:szCs w:val="22"/>
        </w:rPr>
        <w:t xml:space="preserve"> kraj</w:t>
      </w:r>
      <w:r w:rsidR="001465DE" w:rsidRPr="00AD2E74">
        <w:rPr>
          <w:rFonts w:ascii="Times New Roman" w:hAnsi="Times New Roman" w:hint="default"/>
          <w:sz w:val="22"/>
          <w:szCs w:val="22"/>
        </w:rPr>
        <w:t xml:space="preserve"> </w:t>
      </w:r>
    </w:p>
    <w:p w14:paraId="6CCD5F73" w14:textId="77777777" w:rsidR="004E3092" w:rsidRDefault="001B2AFD" w:rsidP="00CE49FB">
      <w:pPr>
        <w:ind w:left="1410" w:hanging="870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2.4</w:t>
      </w:r>
      <w:r w:rsidRPr="00EA4302">
        <w:rPr>
          <w:b/>
          <w:sz w:val="22"/>
          <w:szCs w:val="22"/>
        </w:rPr>
        <w:tab/>
        <w:t>O</w:t>
      </w:r>
      <w:r w:rsidR="004D5FCA" w:rsidRPr="00EA4302">
        <w:rPr>
          <w:b/>
          <w:sz w:val="22"/>
          <w:szCs w:val="22"/>
        </w:rPr>
        <w:t>pis zákazky:</w:t>
      </w:r>
      <w:r w:rsidR="004D5FCA" w:rsidRPr="00EA4302">
        <w:rPr>
          <w:sz w:val="22"/>
          <w:szCs w:val="22"/>
        </w:rPr>
        <w:t xml:space="preserve"> </w:t>
      </w:r>
      <w:r w:rsidR="004F262C" w:rsidRPr="00EA4302">
        <w:rPr>
          <w:sz w:val="22"/>
          <w:szCs w:val="22"/>
        </w:rPr>
        <w:t xml:space="preserve">Predmetom zákazky je </w:t>
      </w:r>
      <w:bookmarkStart w:id="3" w:name="_Hlk42847763"/>
      <w:r w:rsidR="004E3092">
        <w:rPr>
          <w:sz w:val="22"/>
          <w:szCs w:val="22"/>
        </w:rPr>
        <w:t>rekonštrukcia a modernizácia sociálneho zariadenia v budove obecného úradu a kultúrneho domu</w:t>
      </w:r>
      <w:r w:rsidR="004F262C" w:rsidRPr="00EA4302">
        <w:rPr>
          <w:sz w:val="22"/>
          <w:szCs w:val="22"/>
        </w:rPr>
        <w:t xml:space="preserve">. </w:t>
      </w:r>
    </w:p>
    <w:p w14:paraId="031B46D7" w14:textId="139A1EF8" w:rsidR="00CE49FB" w:rsidRPr="00EA4302" w:rsidRDefault="004F262C" w:rsidP="004E3092">
      <w:pPr>
        <w:ind w:left="1410"/>
        <w:jc w:val="both"/>
        <w:rPr>
          <w:rFonts w:eastAsia="Arial Unicode MS"/>
          <w:color w:val="000000"/>
          <w:sz w:val="22"/>
          <w:szCs w:val="22"/>
        </w:rPr>
      </w:pPr>
      <w:r w:rsidRPr="00EA4302">
        <w:rPr>
          <w:sz w:val="22"/>
          <w:szCs w:val="22"/>
        </w:rPr>
        <w:t>Podrobný rozsah predmetu zákazky je uvedený v</w:t>
      </w:r>
      <w:r w:rsidR="004E3092">
        <w:rPr>
          <w:sz w:val="22"/>
          <w:szCs w:val="22"/>
        </w:rPr>
        <w:t> priloženom výkaze výmer</w:t>
      </w:r>
      <w:r w:rsidRPr="00EA4302">
        <w:rPr>
          <w:sz w:val="22"/>
          <w:szCs w:val="22"/>
        </w:rPr>
        <w:t>.</w:t>
      </w:r>
      <w:bookmarkEnd w:id="3"/>
    </w:p>
    <w:p w14:paraId="487960D9" w14:textId="77777777" w:rsidR="0069405D" w:rsidRPr="00EA4302" w:rsidRDefault="0069405D" w:rsidP="00D95102">
      <w:pPr>
        <w:pStyle w:val="Normlnywebov"/>
        <w:tabs>
          <w:tab w:val="left" w:pos="1418"/>
        </w:tabs>
        <w:spacing w:before="0" w:beforeAutospacing="0" w:after="0" w:afterAutospacing="0"/>
        <w:ind w:left="1410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 xml:space="preserve">  </w:t>
      </w:r>
      <w:r w:rsidR="00071EC8" w:rsidRPr="00EA4302">
        <w:rPr>
          <w:rFonts w:ascii="Times New Roman" w:hAnsi="Times New Roman" w:hint="default"/>
          <w:sz w:val="22"/>
          <w:szCs w:val="22"/>
        </w:rPr>
        <w:tab/>
      </w:r>
      <w:r w:rsidR="00747396" w:rsidRPr="00EA4302">
        <w:rPr>
          <w:rFonts w:ascii="Times New Roman" w:hAnsi="Times New Roman" w:hint="default"/>
          <w:sz w:val="22"/>
          <w:szCs w:val="22"/>
        </w:rPr>
        <w:t>Predmet zákazky je v celom rozsahu opísaný tak, aby bol presne a zrozumiteľne špecifikovaný. Ak niektorý z použitých parametrov, alebo rozpätie parametrov</w:t>
      </w:r>
      <w:r w:rsidR="006B7CAD" w:rsidRPr="00EA4302">
        <w:rPr>
          <w:rFonts w:ascii="Times New Roman" w:hAnsi="Times New Roman" w:hint="default"/>
          <w:sz w:val="22"/>
          <w:szCs w:val="22"/>
        </w:rPr>
        <w:t>, i</w:t>
      </w:r>
      <w:r w:rsidR="00071EC8" w:rsidRPr="00EA4302">
        <w:rPr>
          <w:rFonts w:ascii="Times New Roman" w:hAnsi="Times New Roman" w:hint="default"/>
          <w:sz w:val="22"/>
          <w:szCs w:val="22"/>
        </w:rPr>
        <w:t>n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formácií uvedených v opise predmetu zákazky  alebo 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 uvedené kdekoľvek v tejto výzve alebo v ktorejkoľvek z príloh tejto výzvy </w:t>
      </w:r>
      <w:r w:rsidR="006B7CAD" w:rsidRPr="00EA4302">
        <w:rPr>
          <w:rFonts w:ascii="Times New Roman" w:hAnsi="Times New Roman" w:hint="default"/>
          <w:sz w:val="22"/>
          <w:szCs w:val="22"/>
        </w:rPr>
        <w:t>alebo v inom dokumente</w:t>
      </w:r>
      <w:r w:rsidR="004F262C" w:rsidRPr="00EA4302">
        <w:rPr>
          <w:rFonts w:ascii="Times New Roman" w:hAnsi="Times New Roman" w:hint="default"/>
          <w:sz w:val="22"/>
          <w:szCs w:val="22"/>
        </w:rPr>
        <w:t>,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 ktorý tvorí súčasť výzvy na predkladanie cenových ponúk alebo inej</w:t>
      </w:r>
      <w:r w:rsidR="00071EC8" w:rsidRPr="00EA4302">
        <w:rPr>
          <w:rFonts w:ascii="Times New Roman" w:hAnsi="Times New Roman" w:hint="default"/>
          <w:sz w:val="22"/>
          <w:szCs w:val="22"/>
        </w:rPr>
        <w:t xml:space="preserve"> 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komunikácie s uchádzačmi 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identifikuje konkrétny typ výrobku alebo výrobok konkrétneho výrobcu, uchádzač môže 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predložiť cenovú ponuku tak, že navrhne  nahradenie  takéhoto  </w:t>
      </w:r>
      <w:r w:rsidR="00747396" w:rsidRPr="00EA4302">
        <w:rPr>
          <w:rFonts w:ascii="Times New Roman" w:hAnsi="Times New Roman" w:hint="default"/>
          <w:sz w:val="22"/>
          <w:szCs w:val="22"/>
        </w:rPr>
        <w:t>výrobk</w:t>
      </w:r>
      <w:r w:rsidR="006B7CAD" w:rsidRPr="00EA4302">
        <w:rPr>
          <w:rFonts w:ascii="Times New Roman" w:hAnsi="Times New Roman" w:hint="default"/>
          <w:sz w:val="22"/>
          <w:szCs w:val="22"/>
        </w:rPr>
        <w:t>u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 a zariadenia </w:t>
      </w:r>
      <w:r w:rsidR="00747396" w:rsidRPr="00EA4302">
        <w:rPr>
          <w:rFonts w:ascii="Times New Roman" w:hAnsi="Times New Roman" w:hint="default"/>
          <w:sz w:val="22"/>
          <w:szCs w:val="22"/>
        </w:rPr>
        <w:lastRenderedPageBreak/>
        <w:t>určené. Pri výrobkoch, príslušenstvách konkrétnej značky, uchádzač môže predložiť aj ekvivalent inej značky v rovnakej alebo vyššej kvalite.</w:t>
      </w:r>
    </w:p>
    <w:p w14:paraId="73854E41" w14:textId="77777777" w:rsidR="00A663F2" w:rsidRPr="00EA4302" w:rsidRDefault="00E86A6F" w:rsidP="0069405D">
      <w:pPr>
        <w:pStyle w:val="Normlnywebov"/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2.5</w:t>
      </w:r>
      <w:r w:rsidR="002B0079"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A663F2" w:rsidRPr="00EA4302">
        <w:rPr>
          <w:rFonts w:ascii="Times New Roman" w:hAnsi="Times New Roman" w:hint="default"/>
          <w:b/>
          <w:bCs/>
          <w:sz w:val="22"/>
          <w:szCs w:val="22"/>
        </w:rPr>
        <w:t>Komplexnosť plnenia</w:t>
      </w:r>
      <w:r w:rsidR="004D5FCA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  <w:r w:rsidR="004D5FCA" w:rsidRPr="00EA4302">
        <w:rPr>
          <w:rFonts w:ascii="Times New Roman" w:hAnsi="Times New Roman" w:hint="default"/>
          <w:sz w:val="22"/>
          <w:szCs w:val="22"/>
        </w:rPr>
        <w:t xml:space="preserve"> </w:t>
      </w:r>
      <w:r w:rsidR="00A663F2" w:rsidRPr="00EA4302">
        <w:rPr>
          <w:rFonts w:ascii="Times New Roman" w:hAnsi="Times New Roman" w:hint="default"/>
          <w:sz w:val="22"/>
          <w:szCs w:val="22"/>
        </w:rPr>
        <w:tab/>
      </w:r>
    </w:p>
    <w:p w14:paraId="5C181A42" w14:textId="77777777" w:rsidR="00A663F2" w:rsidRPr="00EA4302" w:rsidRDefault="00E86A6F" w:rsidP="00D10109">
      <w:pPr>
        <w:ind w:left="1418" w:hanging="711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2.5</w:t>
      </w:r>
      <w:r w:rsidR="00A663F2" w:rsidRPr="00EA4302">
        <w:rPr>
          <w:sz w:val="22"/>
          <w:szCs w:val="22"/>
        </w:rPr>
        <w:t>.1</w:t>
      </w:r>
      <w:r w:rsidR="00A663F2" w:rsidRPr="00EA4302">
        <w:rPr>
          <w:sz w:val="22"/>
          <w:szCs w:val="22"/>
        </w:rPr>
        <w:tab/>
      </w:r>
      <w:r w:rsidR="006B7CAD" w:rsidRPr="00EA4302">
        <w:rPr>
          <w:sz w:val="22"/>
          <w:szCs w:val="22"/>
        </w:rPr>
        <w:t>Cenová p</w:t>
      </w:r>
      <w:r w:rsidR="00A663F2" w:rsidRPr="00EA4302">
        <w:rPr>
          <w:sz w:val="22"/>
          <w:szCs w:val="22"/>
        </w:rPr>
        <w:t>onuka musí byť predl</w:t>
      </w:r>
      <w:r w:rsidR="001D1184" w:rsidRPr="00EA4302">
        <w:rPr>
          <w:sz w:val="22"/>
          <w:szCs w:val="22"/>
        </w:rPr>
        <w:t>ožená na celý predmet zákazky</w:t>
      </w:r>
      <w:r w:rsidR="006B7CAD" w:rsidRPr="00EA4302">
        <w:rPr>
          <w:sz w:val="22"/>
          <w:szCs w:val="22"/>
        </w:rPr>
        <w:t xml:space="preserve"> tak, ako je uvedený a opísaný vo výzve na predkladanie cenovej ponuky a v jej prílohách</w:t>
      </w:r>
      <w:r w:rsidR="00071EC8" w:rsidRPr="00EA4302">
        <w:rPr>
          <w:sz w:val="22"/>
          <w:szCs w:val="22"/>
        </w:rPr>
        <w:t>.</w:t>
      </w:r>
    </w:p>
    <w:p w14:paraId="23B43F8D" w14:textId="77777777" w:rsidR="00A663F2" w:rsidRPr="00EA4302" w:rsidRDefault="00E86A6F" w:rsidP="00D10109">
      <w:pPr>
        <w:ind w:left="1418" w:hanging="711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2.5</w:t>
      </w:r>
      <w:r w:rsidR="00A663F2" w:rsidRPr="00EA4302">
        <w:rPr>
          <w:sz w:val="22"/>
          <w:szCs w:val="22"/>
        </w:rPr>
        <w:t>.2</w:t>
      </w:r>
      <w:r w:rsidR="00A663F2" w:rsidRPr="00EA4302">
        <w:rPr>
          <w:sz w:val="22"/>
          <w:szCs w:val="22"/>
        </w:rPr>
        <w:tab/>
        <w:t xml:space="preserve">Verejný obstarávateľ neumožňuje rozdelenie predmetu zákazky na časti; vyžaduje </w:t>
      </w:r>
      <w:r w:rsidR="003710F3" w:rsidRPr="00EA4302">
        <w:rPr>
          <w:sz w:val="22"/>
          <w:szCs w:val="22"/>
        </w:rPr>
        <w:t xml:space="preserve">sa </w:t>
      </w:r>
      <w:r w:rsidR="006B7CAD" w:rsidRPr="00EA4302">
        <w:rPr>
          <w:sz w:val="22"/>
          <w:szCs w:val="22"/>
        </w:rPr>
        <w:t xml:space="preserve">predloženie ponuky a </w:t>
      </w:r>
      <w:r w:rsidR="003710F3" w:rsidRPr="00EA4302">
        <w:rPr>
          <w:sz w:val="22"/>
          <w:szCs w:val="22"/>
        </w:rPr>
        <w:t>plnenie zákazky v</w:t>
      </w:r>
      <w:r w:rsidR="006B7CAD" w:rsidRPr="00EA4302">
        <w:rPr>
          <w:sz w:val="22"/>
          <w:szCs w:val="22"/>
        </w:rPr>
        <w:t> </w:t>
      </w:r>
      <w:r w:rsidR="003710F3" w:rsidRPr="00EA4302">
        <w:rPr>
          <w:sz w:val="22"/>
          <w:szCs w:val="22"/>
        </w:rPr>
        <w:t>plnom</w:t>
      </w:r>
      <w:r w:rsidR="006B7CAD" w:rsidRPr="00EA4302">
        <w:rPr>
          <w:sz w:val="22"/>
          <w:szCs w:val="22"/>
        </w:rPr>
        <w:t xml:space="preserve"> požadovanom </w:t>
      </w:r>
      <w:r w:rsidR="003710F3" w:rsidRPr="00EA4302">
        <w:rPr>
          <w:sz w:val="22"/>
          <w:szCs w:val="22"/>
        </w:rPr>
        <w:t xml:space="preserve"> rozsahu</w:t>
      </w:r>
      <w:r w:rsidR="00A663F2" w:rsidRPr="00EA4302">
        <w:rPr>
          <w:sz w:val="22"/>
          <w:szCs w:val="22"/>
        </w:rPr>
        <w:t>.</w:t>
      </w:r>
    </w:p>
    <w:p w14:paraId="54F6DB70" w14:textId="77777777" w:rsidR="002B0079" w:rsidRPr="00EA4302" w:rsidRDefault="002B0079" w:rsidP="002B0079">
      <w:pPr>
        <w:ind w:left="1418" w:hanging="851"/>
        <w:jc w:val="both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2.</w:t>
      </w:r>
      <w:r w:rsidR="00E86A6F" w:rsidRPr="00EA4302">
        <w:rPr>
          <w:b/>
          <w:sz w:val="22"/>
          <w:szCs w:val="22"/>
        </w:rPr>
        <w:t>6</w:t>
      </w:r>
      <w:r w:rsidRPr="00EA4302">
        <w:rPr>
          <w:b/>
          <w:sz w:val="22"/>
          <w:szCs w:val="22"/>
        </w:rPr>
        <w:tab/>
        <w:t>Variantné riešenia: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Nepovoľujú sa</w:t>
      </w:r>
    </w:p>
    <w:p w14:paraId="1D4D4203" w14:textId="1AA2D195" w:rsidR="00A663F2" w:rsidRPr="00EA4302" w:rsidRDefault="002B0079" w:rsidP="00A663F2">
      <w:pPr>
        <w:ind w:left="1418" w:hanging="851"/>
        <w:jc w:val="both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2.</w:t>
      </w:r>
      <w:r w:rsidR="00E86A6F" w:rsidRPr="00EA4302">
        <w:rPr>
          <w:b/>
          <w:sz w:val="22"/>
          <w:szCs w:val="22"/>
        </w:rPr>
        <w:t>7</w:t>
      </w:r>
      <w:r w:rsidRPr="00EA4302">
        <w:rPr>
          <w:b/>
          <w:sz w:val="22"/>
          <w:szCs w:val="22"/>
        </w:rPr>
        <w:tab/>
        <w:t>Predp</w:t>
      </w:r>
      <w:r w:rsidR="003A4EFB" w:rsidRPr="00EA4302">
        <w:rPr>
          <w:b/>
          <w:sz w:val="22"/>
          <w:szCs w:val="22"/>
        </w:rPr>
        <w:t xml:space="preserve">okladaná hodnota zákazky v € </w:t>
      </w:r>
      <w:r w:rsidR="00CF4AB8" w:rsidRPr="00EA4302">
        <w:rPr>
          <w:b/>
          <w:sz w:val="22"/>
          <w:szCs w:val="22"/>
        </w:rPr>
        <w:t>bez</w:t>
      </w:r>
      <w:r w:rsidRPr="00EA4302">
        <w:rPr>
          <w:b/>
          <w:sz w:val="22"/>
          <w:szCs w:val="22"/>
        </w:rPr>
        <w:t xml:space="preserve"> DPH:</w:t>
      </w:r>
      <w:r w:rsidR="00D94B73" w:rsidRPr="00EA4302">
        <w:rPr>
          <w:b/>
          <w:sz w:val="22"/>
          <w:szCs w:val="22"/>
        </w:rPr>
        <w:t xml:space="preserve"> </w:t>
      </w:r>
      <w:r w:rsidR="009E5401" w:rsidRPr="00EA4302">
        <w:rPr>
          <w:b/>
          <w:sz w:val="22"/>
          <w:szCs w:val="22"/>
        </w:rPr>
        <w:t xml:space="preserve"> </w:t>
      </w:r>
      <w:r w:rsidR="004E3092" w:rsidRPr="00B4672D">
        <w:rPr>
          <w:bCs/>
          <w:sz w:val="22"/>
          <w:szCs w:val="22"/>
        </w:rPr>
        <w:t>1</w:t>
      </w:r>
      <w:r w:rsidR="00986085" w:rsidRPr="00EA4302">
        <w:rPr>
          <w:sz w:val="22"/>
          <w:szCs w:val="22"/>
        </w:rPr>
        <w:t>2 5</w:t>
      </w:r>
      <w:r w:rsidR="007D2D79" w:rsidRPr="00EA4302">
        <w:rPr>
          <w:sz w:val="22"/>
          <w:szCs w:val="22"/>
        </w:rPr>
        <w:t>00,-</w:t>
      </w:r>
      <w:r w:rsidR="004F262C" w:rsidRPr="00EA4302">
        <w:rPr>
          <w:sz w:val="22"/>
          <w:szCs w:val="22"/>
        </w:rPr>
        <w:t xml:space="preserve"> </w:t>
      </w:r>
      <w:r w:rsidR="00D94B73" w:rsidRPr="00EA4302">
        <w:rPr>
          <w:sz w:val="22"/>
          <w:szCs w:val="22"/>
        </w:rPr>
        <w:t>€</w:t>
      </w:r>
    </w:p>
    <w:p w14:paraId="37EA3D44" w14:textId="77777777" w:rsidR="00E52EE2" w:rsidRPr="00EA4302" w:rsidRDefault="00A663F2" w:rsidP="00A663F2">
      <w:pPr>
        <w:ind w:left="1418" w:hanging="2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Predpokladaná hodnota zákazky</w:t>
      </w:r>
      <w:r w:rsidR="001164D4" w:rsidRPr="00EA4302">
        <w:rPr>
          <w:sz w:val="22"/>
          <w:szCs w:val="22"/>
        </w:rPr>
        <w:t xml:space="preserve"> bola stanovená </w:t>
      </w:r>
      <w:r w:rsidR="00E52EE2" w:rsidRPr="00EA4302">
        <w:rPr>
          <w:sz w:val="22"/>
          <w:szCs w:val="22"/>
        </w:rPr>
        <w:t xml:space="preserve">a určená </w:t>
      </w:r>
      <w:r w:rsidR="001164D4" w:rsidRPr="00EA4302">
        <w:rPr>
          <w:sz w:val="22"/>
          <w:szCs w:val="22"/>
        </w:rPr>
        <w:t>podľa §</w:t>
      </w:r>
      <w:r w:rsidR="00E52EE2" w:rsidRPr="00EA4302">
        <w:rPr>
          <w:sz w:val="22"/>
          <w:szCs w:val="22"/>
        </w:rPr>
        <w:t xml:space="preserve"> </w:t>
      </w:r>
      <w:r w:rsidR="001164D4" w:rsidRPr="00EA4302">
        <w:rPr>
          <w:sz w:val="22"/>
          <w:szCs w:val="22"/>
        </w:rPr>
        <w:t xml:space="preserve">6 zákona o verejnom obstarávaní. </w:t>
      </w:r>
    </w:p>
    <w:p w14:paraId="303D1AD1" w14:textId="4CB058BB" w:rsidR="00327FE1" w:rsidRPr="00EA4302" w:rsidRDefault="00327FE1" w:rsidP="00327FE1">
      <w:pPr>
        <w:ind w:left="1418"/>
        <w:jc w:val="both"/>
        <w:rPr>
          <w:sz w:val="22"/>
          <w:szCs w:val="22"/>
        </w:rPr>
      </w:pPr>
      <w:r w:rsidRPr="00EA4302">
        <w:rPr>
          <w:sz w:val="22"/>
          <w:szCs w:val="22"/>
        </w:rPr>
        <w:t xml:space="preserve">Zákazka na </w:t>
      </w:r>
      <w:r w:rsidR="00B4672D">
        <w:rPr>
          <w:sz w:val="22"/>
          <w:szCs w:val="22"/>
        </w:rPr>
        <w:t>uskutočnenie stavebných prác</w:t>
      </w:r>
      <w:r w:rsidRPr="00EA4302">
        <w:rPr>
          <w:sz w:val="22"/>
          <w:szCs w:val="22"/>
        </w:rPr>
        <w:t xml:space="preserve"> nie je bežne dostupná a jej predpokladaná hodnota zákazky počas trvania zmluvy/objednávky zodpovedá hodnote zákazky s nízkou hodnotou na </w:t>
      </w:r>
      <w:r w:rsidR="00B4672D">
        <w:rPr>
          <w:sz w:val="22"/>
          <w:szCs w:val="22"/>
        </w:rPr>
        <w:t>uskutočnenie stavebných prác</w:t>
      </w:r>
      <w:r w:rsidRPr="00EA4302">
        <w:rPr>
          <w:sz w:val="22"/>
          <w:szCs w:val="22"/>
        </w:rPr>
        <w:t xml:space="preserve"> v zmysle § 117 zákona o verejnom obstarávaní.</w:t>
      </w:r>
    </w:p>
    <w:p w14:paraId="333A97D9" w14:textId="1FDE8538" w:rsidR="002B0079" w:rsidRPr="00EA4302" w:rsidRDefault="002B0079" w:rsidP="008D0755">
      <w:pPr>
        <w:numPr>
          <w:ilvl w:val="1"/>
          <w:numId w:val="29"/>
        </w:numPr>
        <w:ind w:left="1418" w:hanging="851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 xml:space="preserve">Trvanie </w:t>
      </w:r>
      <w:r w:rsidR="00E52EE2" w:rsidRPr="00EA4302">
        <w:rPr>
          <w:b/>
          <w:sz w:val="22"/>
          <w:szCs w:val="22"/>
        </w:rPr>
        <w:t>zmluvy/lehota plnenia predmetu zákazky</w:t>
      </w:r>
      <w:r w:rsidR="00BC7685" w:rsidRPr="00EA4302">
        <w:rPr>
          <w:b/>
          <w:sz w:val="22"/>
          <w:szCs w:val="22"/>
        </w:rPr>
        <w:t xml:space="preserve">:  </w:t>
      </w:r>
      <w:r w:rsidR="00CF7336" w:rsidRPr="00EA4302">
        <w:rPr>
          <w:sz w:val="22"/>
          <w:szCs w:val="22"/>
        </w:rPr>
        <w:t xml:space="preserve">do </w:t>
      </w:r>
      <w:r w:rsidR="00B4672D">
        <w:rPr>
          <w:sz w:val="22"/>
          <w:szCs w:val="22"/>
        </w:rPr>
        <w:t>1</w:t>
      </w:r>
      <w:r w:rsidR="008D0755" w:rsidRPr="00EA4302">
        <w:rPr>
          <w:sz w:val="22"/>
          <w:szCs w:val="22"/>
        </w:rPr>
        <w:t xml:space="preserve">4 </w:t>
      </w:r>
      <w:r w:rsidR="00B4672D">
        <w:rPr>
          <w:sz w:val="22"/>
          <w:szCs w:val="22"/>
        </w:rPr>
        <w:t>mesiacov</w:t>
      </w:r>
      <w:r w:rsidR="00CF7336" w:rsidRPr="00EA4302">
        <w:rPr>
          <w:sz w:val="22"/>
          <w:szCs w:val="22"/>
        </w:rPr>
        <w:t xml:space="preserve"> od </w:t>
      </w:r>
      <w:r w:rsidR="001164D4" w:rsidRPr="00EA4302">
        <w:rPr>
          <w:sz w:val="22"/>
          <w:szCs w:val="22"/>
        </w:rPr>
        <w:t>zadania zákazky</w:t>
      </w:r>
      <w:r w:rsidR="0069635F" w:rsidRPr="00EA4302">
        <w:rPr>
          <w:sz w:val="22"/>
          <w:szCs w:val="22"/>
        </w:rPr>
        <w:t>.</w:t>
      </w:r>
    </w:p>
    <w:p w14:paraId="69E02417" w14:textId="77777777" w:rsidR="004D5FCA" w:rsidRPr="00EA4302" w:rsidRDefault="004D5FCA" w:rsidP="004D5FCA">
      <w:pPr>
        <w:rPr>
          <w:sz w:val="22"/>
          <w:szCs w:val="22"/>
        </w:rPr>
      </w:pPr>
    </w:p>
    <w:p w14:paraId="56D57267" w14:textId="77777777" w:rsidR="004D5FCA" w:rsidRPr="00EA4302" w:rsidRDefault="00832912" w:rsidP="00BC7685">
      <w:pPr>
        <w:pStyle w:val="Normlnywebov"/>
        <w:tabs>
          <w:tab w:val="left" w:pos="567"/>
        </w:tabs>
        <w:spacing w:before="0" w:beforeAutospacing="0" w:after="0" w:afterAutospacing="0"/>
        <w:ind w:right="-648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  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>3.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>Právne, ekonomické, finančné a technické informácie</w:t>
      </w:r>
      <w:r w:rsidR="004D5FCA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</w:p>
    <w:p w14:paraId="5592B069" w14:textId="77777777" w:rsidR="00E52EE2" w:rsidRPr="00EA4302" w:rsidRDefault="00BC7685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 xml:space="preserve">Hlavné podmienky financovania a platobné dojednania: </w:t>
      </w:r>
    </w:p>
    <w:p w14:paraId="7786818F" w14:textId="0279B9EF" w:rsidR="00E52EE2" w:rsidRPr="00EA4302" w:rsidRDefault="00E52EE2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BC7685" w:rsidRPr="00EA4302">
        <w:rPr>
          <w:rFonts w:ascii="Times New Roman" w:hAnsi="Times New Roman" w:hint="default"/>
          <w:bCs/>
          <w:sz w:val="22"/>
          <w:szCs w:val="22"/>
        </w:rPr>
        <w:t>Zákazka bude financovaná z vlastných zdr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ojov verejného obstarávateľa</w:t>
      </w:r>
      <w:r w:rsidR="00B4672D">
        <w:rPr>
          <w:rFonts w:ascii="Times New Roman" w:hAnsi="Times New Roman" w:hint="default"/>
          <w:bCs/>
          <w:sz w:val="22"/>
          <w:szCs w:val="22"/>
        </w:rPr>
        <w:t xml:space="preserve"> a z dotačných prostriedkov SR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.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Úhrada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za plnenie predmetu zákazky bude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vykonaná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bezho</w:t>
      </w:r>
      <w:r w:rsidR="00E96A4A" w:rsidRPr="00EA4302">
        <w:rPr>
          <w:rFonts w:ascii="Times New Roman" w:hAnsi="Times New Roman" w:hint="default"/>
          <w:bCs/>
          <w:sz w:val="22"/>
          <w:szCs w:val="22"/>
        </w:rPr>
        <w:t>tovostným platobným stykom.</w:t>
      </w:r>
      <w:r w:rsidR="004048C2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14:paraId="7E254DD8" w14:textId="77777777" w:rsidR="00BC7685" w:rsidRPr="00EA4302" w:rsidRDefault="00BC7685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3.2</w:t>
      </w:r>
      <w:r w:rsidR="00CD2C73" w:rsidRPr="00EA4302">
        <w:rPr>
          <w:rFonts w:ascii="Times New Roman" w:hAnsi="Times New Roman" w:hint="default"/>
          <w:b/>
          <w:bCs/>
          <w:sz w:val="22"/>
          <w:szCs w:val="22"/>
        </w:rPr>
        <w:tab/>
        <w:t>Ďalšie osobitné podmienky, ktorým podlieha plnenie zmluvy:</w:t>
      </w:r>
      <w:r w:rsidR="00CD2C73" w:rsidRPr="00EA4302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EA4302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EA4302">
        <w:rPr>
          <w:rFonts w:ascii="Times New Roman" w:hAnsi="Times New Roman" w:hint="default"/>
          <w:bCs/>
          <w:sz w:val="22"/>
          <w:szCs w:val="22"/>
        </w:rPr>
        <w:t>neuvádza sa</w:t>
      </w:r>
      <w:r w:rsidR="00CD2C73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14:paraId="78286442" w14:textId="77777777" w:rsidR="00CD2C73" w:rsidRPr="00EA4302" w:rsidRDefault="00CD2C73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3.3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>Podmienky účasti</w:t>
      </w:r>
    </w:p>
    <w:p w14:paraId="409B1D81" w14:textId="77777777" w:rsidR="001B2AFD" w:rsidRPr="00EA4302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EA4302">
        <w:rPr>
          <w:rFonts w:ascii="Times New Roman" w:hAnsi="Times New Roman" w:hint="default"/>
          <w:bCs/>
          <w:sz w:val="22"/>
          <w:szCs w:val="22"/>
        </w:rPr>
        <w:t>3</w:t>
      </w:r>
      <w:r w:rsidRPr="00EA4302">
        <w:rPr>
          <w:rFonts w:ascii="Times New Roman" w:hAnsi="Times New Roman" w:hint="default"/>
          <w:bCs/>
          <w:sz w:val="22"/>
          <w:szCs w:val="22"/>
        </w:rPr>
        <w:t>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 xml:space="preserve">Osobné postavenie: </w:t>
      </w:r>
      <w:r w:rsidR="003710F3" w:rsidRPr="00EA4302">
        <w:rPr>
          <w:rFonts w:ascii="Times New Roman" w:hAnsi="Times New Roman" w:hint="default"/>
          <w:sz w:val="22"/>
          <w:szCs w:val="22"/>
        </w:rPr>
        <w:t>Verejný obstarávateľ požaduje predložiť fotokópiu do</w:t>
      </w:r>
      <w:r w:rsidR="00633B0F" w:rsidRPr="00EA4302">
        <w:rPr>
          <w:rFonts w:ascii="Times New Roman" w:hAnsi="Times New Roman" w:hint="default"/>
          <w:sz w:val="22"/>
          <w:szCs w:val="22"/>
        </w:rPr>
        <w:t xml:space="preserve">kladu o oprávnení </w:t>
      </w:r>
      <w:r w:rsidR="004877CF" w:rsidRPr="00EA4302">
        <w:rPr>
          <w:rFonts w:ascii="Times New Roman" w:hAnsi="Times New Roman" w:hint="default"/>
          <w:sz w:val="22"/>
          <w:szCs w:val="22"/>
        </w:rPr>
        <w:t>podnikať</w:t>
      </w:r>
      <w:r w:rsidR="00C65306" w:rsidRPr="00EA4302">
        <w:rPr>
          <w:rFonts w:ascii="Times New Roman" w:hAnsi="Times New Roman" w:hint="default"/>
          <w:sz w:val="22"/>
          <w:szCs w:val="22"/>
        </w:rPr>
        <w:t>.</w:t>
      </w:r>
    </w:p>
    <w:p w14:paraId="19C7BC80" w14:textId="77777777" w:rsidR="00C65306" w:rsidRPr="00EA4302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709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EA4302">
        <w:rPr>
          <w:rFonts w:ascii="Times New Roman" w:hAnsi="Times New Roman" w:hint="default"/>
          <w:bCs/>
          <w:sz w:val="22"/>
          <w:szCs w:val="22"/>
        </w:rPr>
        <w:t>3</w:t>
      </w:r>
      <w:r w:rsidRPr="00EA4302">
        <w:rPr>
          <w:rFonts w:ascii="Times New Roman" w:hAnsi="Times New Roman" w:hint="default"/>
          <w:bCs/>
          <w:sz w:val="22"/>
          <w:szCs w:val="22"/>
        </w:rPr>
        <w:t>.2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>Ekonomické a finančné postavenie:</w:t>
      </w:r>
      <w:r w:rsidRPr="00EA4302">
        <w:rPr>
          <w:rFonts w:ascii="Times New Roman" w:hAnsi="Times New Roman" w:hint="default"/>
          <w:sz w:val="15"/>
          <w:szCs w:val="15"/>
        </w:rPr>
        <w:t xml:space="preserve"> </w:t>
      </w:r>
      <w:r w:rsidR="00C65306" w:rsidRPr="00EA4302">
        <w:rPr>
          <w:rFonts w:ascii="Times New Roman" w:hAnsi="Times New Roman" w:hint="default"/>
          <w:sz w:val="22"/>
          <w:szCs w:val="22"/>
        </w:rPr>
        <w:t>nevyžaduje sa</w:t>
      </w:r>
    </w:p>
    <w:p w14:paraId="1E973DCA" w14:textId="77777777" w:rsidR="00C65306" w:rsidRPr="00EA4302" w:rsidRDefault="00E050C2" w:rsidP="00D10109">
      <w:pPr>
        <w:ind w:left="1418" w:hanging="709"/>
        <w:rPr>
          <w:b/>
          <w:bCs/>
          <w:sz w:val="22"/>
          <w:szCs w:val="22"/>
        </w:rPr>
      </w:pPr>
      <w:r w:rsidRPr="00EA4302">
        <w:rPr>
          <w:bCs/>
          <w:color w:val="000000"/>
          <w:sz w:val="22"/>
          <w:szCs w:val="22"/>
        </w:rPr>
        <w:t>3.</w:t>
      </w:r>
      <w:r w:rsidR="00FF6E17" w:rsidRPr="00EA4302">
        <w:rPr>
          <w:bCs/>
          <w:color w:val="000000"/>
          <w:sz w:val="22"/>
          <w:szCs w:val="22"/>
        </w:rPr>
        <w:t>3</w:t>
      </w:r>
      <w:r w:rsidRPr="00EA4302">
        <w:rPr>
          <w:bCs/>
          <w:color w:val="000000"/>
          <w:sz w:val="22"/>
          <w:szCs w:val="22"/>
        </w:rPr>
        <w:t>.3</w:t>
      </w:r>
      <w:r w:rsidRPr="00EA4302">
        <w:rPr>
          <w:bCs/>
          <w:sz w:val="22"/>
          <w:szCs w:val="22"/>
        </w:rPr>
        <w:t xml:space="preserve"> </w:t>
      </w:r>
      <w:r w:rsidRPr="00EA4302">
        <w:rPr>
          <w:bCs/>
          <w:sz w:val="22"/>
          <w:szCs w:val="22"/>
        </w:rPr>
        <w:tab/>
      </w:r>
      <w:r w:rsidRPr="00EA4302">
        <w:rPr>
          <w:b/>
          <w:bCs/>
          <w:sz w:val="22"/>
          <w:szCs w:val="22"/>
        </w:rPr>
        <w:t>Technická alebo odborná spôsobilosť:</w:t>
      </w:r>
      <w:r w:rsidR="005F73AC" w:rsidRPr="00EA4302">
        <w:rPr>
          <w:sz w:val="22"/>
          <w:szCs w:val="22"/>
        </w:rPr>
        <w:t xml:space="preserve"> nevyžaduje sa</w:t>
      </w:r>
    </w:p>
    <w:p w14:paraId="2B2A2635" w14:textId="77777777" w:rsidR="00381329" w:rsidRPr="00EA4302" w:rsidRDefault="00381329" w:rsidP="004D5FCA">
      <w:pPr>
        <w:pStyle w:val="Normlnywebov"/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</w:p>
    <w:p w14:paraId="0B087F19" w14:textId="25F2276D" w:rsidR="00A663F2" w:rsidRPr="00620AC2" w:rsidRDefault="00A663F2" w:rsidP="00A663F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Typ zmluvy:  </w:t>
      </w:r>
      <w:r w:rsidR="00B4672D">
        <w:rPr>
          <w:rFonts w:ascii="Times New Roman" w:hAnsi="Times New Roman" w:hint="default"/>
          <w:bCs/>
          <w:sz w:val="22"/>
          <w:szCs w:val="22"/>
        </w:rPr>
        <w:t>Zmluva o dielo</w:t>
      </w:r>
    </w:p>
    <w:p w14:paraId="60008C44" w14:textId="77777777" w:rsidR="00A663F2" w:rsidRPr="00EA4302" w:rsidRDefault="00A663F2" w:rsidP="00A663F2">
      <w:pPr>
        <w:pStyle w:val="Normlnywebov"/>
        <w:spacing w:before="0" w:beforeAutospacing="0" w:after="0" w:afterAutospacing="0"/>
        <w:ind w:left="885"/>
        <w:jc w:val="both"/>
        <w:rPr>
          <w:rFonts w:ascii="Times New Roman" w:hAnsi="Times New Roman" w:hint="default"/>
          <w:b/>
          <w:bCs/>
          <w:sz w:val="22"/>
          <w:szCs w:val="22"/>
        </w:rPr>
      </w:pPr>
    </w:p>
    <w:p w14:paraId="1011F0A9" w14:textId="77777777" w:rsidR="00E86A6F" w:rsidRPr="00EA4302" w:rsidRDefault="00C65306" w:rsidP="00116B41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Požiadavky na obsah ponuky:</w:t>
      </w:r>
      <w:r w:rsidR="00FA668D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14:paraId="1B4A42B6" w14:textId="77777777" w:rsidR="00E86A6F" w:rsidRPr="00EA4302" w:rsidRDefault="00E86A6F" w:rsidP="00E86A6F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42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>Ponuka uchádzača musí minimálne obsahovať:</w:t>
      </w:r>
    </w:p>
    <w:p w14:paraId="0AEE0641" w14:textId="77777777" w:rsidR="00E86A6F" w:rsidRPr="00EA4302" w:rsidRDefault="00E86A6F" w:rsidP="00512B70">
      <w:pPr>
        <w:pStyle w:val="Normlnywebov"/>
        <w:numPr>
          <w:ilvl w:val="1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Doklady požadované v bode 3.3</w:t>
      </w:r>
      <w:r w:rsidR="00C65306" w:rsidRPr="00EA4302">
        <w:rPr>
          <w:rFonts w:ascii="Times New Roman" w:hAnsi="Times New Roman" w:hint="default"/>
          <w:bCs/>
          <w:sz w:val="22"/>
          <w:szCs w:val="22"/>
        </w:rPr>
        <w:t xml:space="preserve"> tejto</w:t>
      </w:r>
      <w:r w:rsidR="00045447" w:rsidRPr="00EA4302">
        <w:rPr>
          <w:rFonts w:ascii="Times New Roman" w:hAnsi="Times New Roman" w:hint="default"/>
          <w:bCs/>
          <w:sz w:val="22"/>
          <w:szCs w:val="22"/>
        </w:rPr>
        <w:t xml:space="preserve"> výzvy</w:t>
      </w:r>
    </w:p>
    <w:p w14:paraId="68729FB0" w14:textId="77777777" w:rsidR="00E86A6F" w:rsidRPr="00EA4302" w:rsidRDefault="00E86A6F" w:rsidP="00512B70">
      <w:pPr>
        <w:pStyle w:val="Normlnywebov"/>
        <w:numPr>
          <w:ilvl w:val="1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Návrh na plnenie kritérií</w:t>
      </w:r>
    </w:p>
    <w:p w14:paraId="106505FF" w14:textId="05A1A60E" w:rsidR="00E52EE2" w:rsidRPr="00EA4302" w:rsidRDefault="00E86A6F" w:rsidP="00512B70">
      <w:pPr>
        <w:pStyle w:val="Normlnywebov"/>
        <w:numPr>
          <w:ilvl w:val="2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Návrh ceny</w:t>
      </w:r>
      <w:r w:rsidR="00530BA3" w:rsidRPr="00EA4302">
        <w:rPr>
          <w:rFonts w:ascii="Times New Roman" w:hAnsi="Times New Roman" w:hint="default"/>
          <w:bCs/>
          <w:sz w:val="22"/>
          <w:szCs w:val="22"/>
        </w:rPr>
        <w:t xml:space="preserve"> na celý predmet zákazky</w:t>
      </w:r>
      <w:r w:rsidR="001D1184" w:rsidRPr="00EA4302">
        <w:rPr>
          <w:rFonts w:ascii="Times New Roman" w:hAnsi="Times New Roman" w:hint="default"/>
          <w:bCs/>
          <w:sz w:val="22"/>
          <w:szCs w:val="22"/>
        </w:rPr>
        <w:t>.</w:t>
      </w:r>
      <w:r w:rsidR="00512B70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69635F" w:rsidRPr="00EA4302">
        <w:rPr>
          <w:rFonts w:ascii="Times New Roman" w:hAnsi="Times New Roman" w:hint="default"/>
          <w:bCs/>
          <w:sz w:val="22"/>
          <w:szCs w:val="22"/>
        </w:rPr>
        <w:t>Cena musí</w:t>
      </w:r>
      <w:r w:rsidR="00AC0508" w:rsidRPr="00EA4302">
        <w:rPr>
          <w:rFonts w:ascii="Times New Roman" w:hAnsi="Times New Roman" w:hint="default"/>
          <w:bCs/>
          <w:sz w:val="22"/>
          <w:szCs w:val="22"/>
        </w:rPr>
        <w:t xml:space="preserve"> byť 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uvedená ako cena celkom za daný predmet zákazky s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> 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DPH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 na základe </w:t>
      </w:r>
      <w:r w:rsidR="00B4672D">
        <w:rPr>
          <w:rFonts w:ascii="Times New Roman" w:hAnsi="Times New Roman" w:hint="default"/>
          <w:bCs/>
          <w:sz w:val="22"/>
          <w:szCs w:val="22"/>
        </w:rPr>
        <w:t>výkazu výmer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 xml:space="preserve"> a uvádza sa v 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>E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ur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>ách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14:paraId="3B0BD0AC" w14:textId="47129586" w:rsidR="0014336F" w:rsidRPr="00EA4302" w:rsidRDefault="0014336F" w:rsidP="0057085C">
      <w:pPr>
        <w:pStyle w:val="Normlnywebov"/>
        <w:spacing w:before="0" w:beforeAutospacing="0" w:after="0" w:afterAutospacing="0"/>
        <w:ind w:left="1418"/>
        <w:jc w:val="both"/>
        <w:rPr>
          <w:rFonts w:ascii="Times New Roman" w:hAnsi="Times New Roman" w:hint="default"/>
          <w:bCs/>
          <w:sz w:val="22"/>
          <w:szCs w:val="22"/>
        </w:rPr>
      </w:pPr>
      <w:r w:rsidRPr="00620AC2">
        <w:rPr>
          <w:rFonts w:ascii="Times New Roman" w:hAnsi="Times New Roman" w:hint="default"/>
          <w:bCs/>
          <w:sz w:val="22"/>
          <w:szCs w:val="22"/>
        </w:rPr>
        <w:t>Platca DPH uvedie cenu bez DPH, aj vrátane DPH.</w:t>
      </w:r>
    </w:p>
    <w:p w14:paraId="4F512C6D" w14:textId="77777777" w:rsidR="00E86A6F" w:rsidRPr="00EA4302" w:rsidRDefault="00E52EE2" w:rsidP="00D95102">
      <w:pPr>
        <w:pStyle w:val="Normlnywebov"/>
        <w:numPr>
          <w:ilvl w:val="2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Uchádzač, ktor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>ý</w:t>
      </w:r>
      <w:r w:rsidRPr="00EA4302">
        <w:rPr>
          <w:rFonts w:ascii="Times New Roman" w:hAnsi="Times New Roman" w:hint="default"/>
          <w:bCs/>
          <w:sz w:val="22"/>
          <w:szCs w:val="22"/>
        </w:rPr>
        <w:t xml:space="preserve"> nie je platcom DPH, túto skutočnosť jednoznačne uvedie v návrhu na plnenie kritérií. </w:t>
      </w:r>
    </w:p>
    <w:p w14:paraId="7822388C" w14:textId="77777777" w:rsidR="007D2D79" w:rsidRPr="00EA4302" w:rsidRDefault="007D2D79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  <w:sz w:val="22"/>
          <w:szCs w:val="22"/>
        </w:rPr>
      </w:pPr>
    </w:p>
    <w:p w14:paraId="53E042BA" w14:textId="77777777" w:rsidR="002A456D" w:rsidRPr="00EA4302" w:rsidRDefault="00045447" w:rsidP="00DB0C61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Kritérium na </w:t>
      </w:r>
      <w:r w:rsidR="00023556" w:rsidRPr="00EA4302">
        <w:rPr>
          <w:rFonts w:ascii="Times New Roman" w:hAnsi="Times New Roman" w:hint="default"/>
          <w:b/>
          <w:bCs/>
          <w:sz w:val="22"/>
          <w:szCs w:val="22"/>
        </w:rPr>
        <w:t>vyhodnoteni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>e cenovej ponuky, spôsob vyhodnotenia</w:t>
      </w:r>
      <w:r w:rsidR="00023556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 </w:t>
      </w:r>
    </w:p>
    <w:p w14:paraId="5D6CBAC0" w14:textId="77777777" w:rsidR="00E52EE2" w:rsidRPr="00EA4302" w:rsidRDefault="003F14F4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EA4302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Jediným kritériom na vyhodnotenie ponúk je</w:t>
      </w:r>
    </w:p>
    <w:p w14:paraId="2F454825" w14:textId="77777777" w:rsidR="00E52EE2" w:rsidRPr="00EA4302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EA4302">
        <w:rPr>
          <w:rFonts w:ascii="Times New Roman" w:eastAsia="Times New Roman" w:hAnsi="Times New Roman" w:hint="default"/>
          <w:b/>
          <w:bCs/>
          <w:color w:val="auto"/>
          <w:sz w:val="22"/>
          <w:szCs w:val="22"/>
        </w:rPr>
        <w:t>Cena za celý predmet zákazky – cena celkom s DPH</w:t>
      </w:r>
      <w:r w:rsidRPr="00EA4302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.</w:t>
      </w:r>
    </w:p>
    <w:p w14:paraId="0FED789A" w14:textId="175F0746" w:rsidR="00071EC8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 xml:space="preserve">Pre výber dodávateľa bude vyhodnocovaná </w:t>
      </w:r>
      <w:r w:rsidR="003F14F4" w:rsidRPr="00EA4302">
        <w:rPr>
          <w:rFonts w:ascii="Times New Roman" w:hAnsi="Times New Roman" w:hint="default"/>
          <w:bCs/>
          <w:sz w:val="22"/>
          <w:szCs w:val="22"/>
        </w:rPr>
        <w:t>celková</w:t>
      </w:r>
      <w:r w:rsidR="001D1184" w:rsidRPr="00EA4302">
        <w:rPr>
          <w:rFonts w:ascii="Times New Roman" w:hAnsi="Times New Roman" w:hint="default"/>
          <w:bCs/>
          <w:sz w:val="22"/>
          <w:szCs w:val="22"/>
        </w:rPr>
        <w:t xml:space="preserve"> cena 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na základe </w:t>
      </w:r>
      <w:r w:rsidR="00D40AA5">
        <w:rPr>
          <w:rFonts w:ascii="Times New Roman" w:hAnsi="Times New Roman" w:hint="default"/>
          <w:bCs/>
          <w:sz w:val="22"/>
          <w:szCs w:val="22"/>
        </w:rPr>
        <w:t>výkazu výmer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Pr="00EA4302">
        <w:rPr>
          <w:rFonts w:ascii="Times New Roman" w:hAnsi="Times New Roman" w:hint="default"/>
          <w:bCs/>
          <w:sz w:val="22"/>
          <w:szCs w:val="22"/>
        </w:rPr>
        <w:t>za predmet zákazky uvedená v ponuke uchádzača.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A</w:t>
      </w:r>
      <w:r w:rsidR="006B4260" w:rsidRPr="00EA4302">
        <w:rPr>
          <w:rFonts w:ascii="Times New Roman" w:hAnsi="Times New Roman" w:hint="default"/>
          <w:bCs/>
          <w:sz w:val="22"/>
          <w:szCs w:val="22"/>
        </w:rPr>
        <w:t>k uchádzač je platcom DPH, bude vyhodnocovaná cena s DPH. Ak uchádzač nie je platcom DPH, vyhodnocovaná bude cena celkom.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Ako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úspešný bude </w:t>
      </w:r>
      <w:r w:rsidR="003F14F4" w:rsidRPr="00EA4302">
        <w:rPr>
          <w:rFonts w:ascii="Times New Roman" w:hAnsi="Times New Roman" w:hint="default"/>
          <w:bCs/>
          <w:sz w:val="22"/>
          <w:szCs w:val="22"/>
        </w:rPr>
        <w:t>vyhodnotený uchádzač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, ktorý  ponúkne najnižšiu cenu za </w:t>
      </w:r>
      <w:r w:rsidR="003011D2" w:rsidRPr="00EA4302">
        <w:rPr>
          <w:rFonts w:ascii="Times New Roman" w:hAnsi="Times New Roman" w:hint="default"/>
          <w:bCs/>
          <w:sz w:val="22"/>
          <w:szCs w:val="22"/>
        </w:rPr>
        <w:t>celý predmet zákazky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14:paraId="0E60EB2A" w14:textId="77777777" w:rsidR="00AD2E74" w:rsidRDefault="00AD2E74" w:rsidP="00AD2E74">
      <w:pPr>
        <w:pStyle w:val="Odsekzoznamu1"/>
        <w:numPr>
          <w:ilvl w:val="0"/>
          <w:numId w:val="24"/>
        </w:numPr>
        <w:spacing w:before="240"/>
        <w:rPr>
          <w:rFonts w:ascii="Times New Roman" w:hAnsi="Times New Roman"/>
          <w:b/>
        </w:rPr>
      </w:pPr>
      <w:bookmarkStart w:id="4" w:name="_Hlk42848000"/>
      <w:r w:rsidRPr="002C1976">
        <w:rPr>
          <w:rFonts w:ascii="Times New Roman" w:hAnsi="Times New Roman"/>
          <w:b/>
        </w:rPr>
        <w:t>Vyhodnocovanie cenových ponúk z hľadiska splnenia podmienok účasti a</w:t>
      </w:r>
      <w:r>
        <w:rPr>
          <w:rFonts w:ascii="Times New Roman" w:hAnsi="Times New Roman"/>
          <w:b/>
        </w:rPr>
        <w:t> </w:t>
      </w:r>
      <w:r w:rsidRPr="002C1976">
        <w:rPr>
          <w:rFonts w:ascii="Times New Roman" w:hAnsi="Times New Roman"/>
          <w:b/>
        </w:rPr>
        <w:t>požiadaviek</w:t>
      </w:r>
    </w:p>
    <w:p w14:paraId="372A733D" w14:textId="77777777" w:rsidR="00AD2E74" w:rsidRPr="002C1976" w:rsidRDefault="00AD2E74" w:rsidP="00AD2E74">
      <w:pPr>
        <w:pStyle w:val="Odsekzoznamu1"/>
        <w:spacing w:before="240"/>
        <w:ind w:left="8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2C1976">
        <w:rPr>
          <w:rFonts w:ascii="Times New Roman" w:hAnsi="Times New Roman"/>
          <w:b/>
        </w:rPr>
        <w:t>na predmet zákazky</w:t>
      </w:r>
    </w:p>
    <w:p w14:paraId="7293C1D9" w14:textId="191923B3" w:rsidR="00AD2E74" w:rsidRDefault="00AD2E74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A9254E">
        <w:rPr>
          <w:rFonts w:ascii="Times New Roman" w:hAnsi="Times New Roman"/>
          <w:b/>
          <w:bCs/>
          <w:iCs/>
          <w:lang w:eastAsia="sk-SK"/>
        </w:rPr>
        <w:t>7.1</w:t>
      </w:r>
      <w:r w:rsidRPr="002C1976">
        <w:rPr>
          <w:rFonts w:ascii="Times New Roman" w:hAnsi="Times New Roman"/>
          <w:bCs/>
          <w:iCs/>
          <w:lang w:eastAsia="sk-SK"/>
        </w:rPr>
        <w:tab/>
        <w:t xml:space="preserve">Verejný obstarávateľ v tomto postupe zadávania zákazky analogicky uplatňuje § 112 ods. 6 (druhú vetu) ZoVO a bude podmienky účasti a požiadavky na predmet zákazky vyhodnocovať po vyhodnotení cenových ponúk na základe kritéria na vyhodnotenie cenových ponúk po zostavení poradia. </w:t>
      </w:r>
    </w:p>
    <w:p w14:paraId="747B5062" w14:textId="77777777" w:rsidR="00712A85" w:rsidRPr="002C1976" w:rsidRDefault="00712A85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</w:p>
    <w:p w14:paraId="2980A81B" w14:textId="77777777" w:rsidR="00AD2E74" w:rsidRPr="002C1976" w:rsidRDefault="00AD2E74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A9254E">
        <w:rPr>
          <w:rFonts w:ascii="Times New Roman" w:hAnsi="Times New Roman"/>
          <w:b/>
          <w:bCs/>
          <w:iCs/>
          <w:lang w:eastAsia="sk-SK"/>
        </w:rPr>
        <w:lastRenderedPageBreak/>
        <w:t>7.2</w:t>
      </w:r>
      <w:r w:rsidRPr="002C1976">
        <w:rPr>
          <w:rFonts w:ascii="Times New Roman" w:hAnsi="Times New Roman"/>
          <w:bCs/>
          <w:iCs/>
          <w:lang w:eastAsia="sk-SK"/>
        </w:rPr>
        <w:tab/>
        <w:t xml:space="preserve">Verejný obstarávateľ uplatní primerane analogicky § 55 ods. 1 ZoVO a bude vyhodnocovať cenovú ponuku z hľadiska splnenia podmienok účasti a ponuku z hľadiska splnenia požiadaviek na predmet zákazky </w:t>
      </w:r>
      <w:r w:rsidRPr="002C1976">
        <w:rPr>
          <w:rFonts w:ascii="Times New Roman" w:hAnsi="Times New Roman"/>
          <w:bCs/>
          <w:iCs/>
          <w:u w:val="single"/>
          <w:lang w:eastAsia="sk-SK"/>
        </w:rPr>
        <w:t xml:space="preserve">u uchádzača umiestneného na prvom mieste v zostavenom poradí </w:t>
      </w:r>
      <w:r w:rsidRPr="002C1976">
        <w:rPr>
          <w:rFonts w:ascii="Times New Roman" w:hAnsi="Times New Roman"/>
          <w:bCs/>
          <w:iCs/>
          <w:lang w:eastAsia="sk-SK"/>
        </w:rPr>
        <w:t>po vyhodnotení cenových ponúk na základe kritéria na vyhodnotenie cenových ponúk.</w:t>
      </w:r>
    </w:p>
    <w:p w14:paraId="47BDDA77" w14:textId="77777777" w:rsidR="00AD2E74" w:rsidRPr="002C1976" w:rsidRDefault="00AD2E74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A9254E">
        <w:rPr>
          <w:rFonts w:ascii="Times New Roman" w:hAnsi="Times New Roman"/>
          <w:b/>
          <w:bCs/>
          <w:iCs/>
          <w:lang w:eastAsia="sk-SK"/>
        </w:rPr>
        <w:t>7.3</w:t>
      </w:r>
      <w:r w:rsidRPr="002C1976">
        <w:rPr>
          <w:rFonts w:ascii="Times New Roman" w:hAnsi="Times New Roman"/>
          <w:bCs/>
          <w:iCs/>
          <w:lang w:eastAsia="sk-SK"/>
        </w:rPr>
        <w:tab/>
        <w:t xml:space="preserve">Pri uplatnení § 55 ods. 1 ZoVO po vyhodnotení cenových ponúk </w:t>
      </w:r>
      <w:r w:rsidRPr="002C1976">
        <w:rPr>
          <w:rFonts w:ascii="Times New Roman" w:hAnsi="Times New Roman"/>
          <w:bCs/>
          <w:iCs/>
          <w:lang w:eastAsia="sk-SK"/>
        </w:rPr>
        <w:br/>
        <w:t xml:space="preserve">na základe kritéria určeného na vyhodnotenie cenových ponúk a po zostavení poradia, splnenie podmienok účasti a požiadaviek na predmet zákazky sa bude vyhodnocovať u uchádzača vyhodnoteného a umiestneného na prvom mieste v zostavenom poradí, podmienky účasti a požiadavky na predmet zákazky sa nebudú vyhodnocovať u uchádzačoch umiestnených na druhom až x-tom mieste v zostavenom poradí, pokiaľ pre ich vyhodnocovanie z dôvodu novozostaveného poradia nenastanú dôvody podľa ZoVO a podľa tejto výzvy. </w:t>
      </w:r>
    </w:p>
    <w:p w14:paraId="5972EC15" w14:textId="77777777" w:rsidR="00AD2E74" w:rsidRPr="002C1976" w:rsidRDefault="00AD2E74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A9254E">
        <w:rPr>
          <w:rFonts w:ascii="Times New Roman" w:hAnsi="Times New Roman"/>
          <w:b/>
          <w:bCs/>
          <w:iCs/>
          <w:lang w:eastAsia="sk-SK"/>
        </w:rPr>
        <w:t>7.4</w:t>
      </w:r>
      <w:r w:rsidRPr="002C1976">
        <w:rPr>
          <w:rFonts w:ascii="Times New Roman" w:hAnsi="Times New Roman"/>
          <w:bCs/>
          <w:iCs/>
          <w:lang w:eastAsia="sk-SK"/>
        </w:rPr>
        <w:tab/>
        <w:t xml:space="preserve">Cenová ponuka uchádzača, ktorý sa umiestnil na prvom mieste v zostavenom poradí, sa bude vyhodnocovať z hľadiska splnenia podmienok účasti a požiadaviek </w:t>
      </w:r>
      <w:r w:rsidRPr="002C1976">
        <w:rPr>
          <w:rFonts w:ascii="Times New Roman" w:hAnsi="Times New Roman"/>
          <w:bCs/>
          <w:iCs/>
          <w:lang w:eastAsia="sk-SK"/>
        </w:rPr>
        <w:br/>
        <w:t xml:space="preserve">na predmet zákazky, určených v tejto výzve. Ak dôjde k vylúčeniu uchádzača alebo uchádzačov alebo ich ponúk, vyhodnotí sa následne splnenie podmienok účasti </w:t>
      </w:r>
      <w:r w:rsidRPr="002C1976">
        <w:rPr>
          <w:rFonts w:ascii="Times New Roman" w:hAnsi="Times New Roman"/>
          <w:bCs/>
          <w:iCs/>
          <w:lang w:eastAsia="sk-SK"/>
        </w:rPr>
        <w:br/>
        <w:t>a požiadaviek na predmet zákazky u ďalšieho uchádzača alebo uchádzačov v poradí tak, aby uchádzač umiestnený na prvom mieste v novozostavenom poradí spĺňal podmienky účasti a požiadavky na predmet zákazky, určených v tejto výzve.</w:t>
      </w:r>
    </w:p>
    <w:p w14:paraId="28D7CE34" w14:textId="77777777" w:rsidR="00AD2E74" w:rsidRPr="002C1976" w:rsidRDefault="00AD2E74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A9254E">
        <w:rPr>
          <w:rFonts w:ascii="Times New Roman" w:hAnsi="Times New Roman"/>
          <w:b/>
          <w:bCs/>
          <w:iCs/>
          <w:lang w:eastAsia="sk-SK"/>
        </w:rPr>
        <w:t>7.5</w:t>
      </w:r>
      <w:r w:rsidRPr="002C1976">
        <w:rPr>
          <w:rFonts w:ascii="Times New Roman" w:hAnsi="Times New Roman"/>
          <w:bCs/>
          <w:iCs/>
          <w:lang w:eastAsia="sk-SK"/>
        </w:rPr>
        <w:tab/>
        <w:t xml:space="preserve">Ak sa po vyhodnotení splnenia podmienok účasti a požiadaviek na predmet zákazky preukáže, že uchádzač, ktorý sa umiestnil na prvom mieste v poradí po vyhodnotení cenových ponúk na základe kritéria na vyhodnotenie ponúk, splnil podmienky </w:t>
      </w:r>
      <w:r w:rsidRPr="002C1976">
        <w:rPr>
          <w:rFonts w:ascii="Times New Roman" w:hAnsi="Times New Roman"/>
          <w:bCs/>
          <w:iCs/>
          <w:lang w:eastAsia="sk-SK"/>
        </w:rPr>
        <w:br/>
        <w:t xml:space="preserve">a požiadavky na predmet zákazky, bude tento uchádzač vyhodnotený ako úspešný </w:t>
      </w:r>
      <w:r w:rsidRPr="002C1976">
        <w:rPr>
          <w:rFonts w:ascii="Times New Roman" w:hAnsi="Times New Roman"/>
          <w:bCs/>
          <w:iCs/>
          <w:lang w:eastAsia="sk-SK"/>
        </w:rPr>
        <w:br/>
        <w:t>a bude vyzvaný na poskytnutie súčinnosti vedúcej k uzatvoreniu zmluvy o dielo.</w:t>
      </w:r>
    </w:p>
    <w:p w14:paraId="7A0E5BEE" w14:textId="77777777" w:rsidR="00AD2E74" w:rsidRPr="002C1976" w:rsidRDefault="00AD2E74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A9254E">
        <w:rPr>
          <w:rFonts w:ascii="Times New Roman" w:hAnsi="Times New Roman"/>
          <w:b/>
          <w:bCs/>
          <w:iCs/>
          <w:lang w:eastAsia="sk-SK"/>
        </w:rPr>
        <w:t>7.6</w:t>
      </w:r>
      <w:r w:rsidRPr="002C1976">
        <w:rPr>
          <w:rFonts w:ascii="Times New Roman" w:hAnsi="Times New Roman"/>
          <w:bCs/>
          <w:iCs/>
          <w:lang w:eastAsia="sk-SK"/>
        </w:rPr>
        <w:tab/>
        <w:t xml:space="preserve">Ak sa po vyhodnotení splnenia podmienok účasti a požiadaviek na predmet zákazky preukáže, že uchádzač, ktorý sa umiestnil na prvom mieste v poradí po vyhodnotení cenových ponúk na základe kritéria na vyhodnotenie ponúk, nesplnil podmienky účasti a požiadavky na predmet zákazky, verejný obstarávateľ nevyzve ho </w:t>
      </w:r>
      <w:r w:rsidRPr="002C1976">
        <w:rPr>
          <w:rFonts w:ascii="Times New Roman" w:hAnsi="Times New Roman"/>
          <w:bCs/>
          <w:iCs/>
          <w:lang w:eastAsia="sk-SK"/>
        </w:rPr>
        <w:br/>
        <w:t xml:space="preserve">na poskytnutie súčinnosti a neuzatvorí s ním zmluvu o dielo a následne sa zostaví nové poradie a bude vyhodnocovaná cenová ponuka z hľadiska splnenia podmienok účasti </w:t>
      </w:r>
      <w:r w:rsidRPr="002C1976">
        <w:rPr>
          <w:rFonts w:ascii="Times New Roman" w:hAnsi="Times New Roman"/>
          <w:bCs/>
          <w:iCs/>
          <w:lang w:eastAsia="sk-SK"/>
        </w:rPr>
        <w:br/>
        <w:t>a požiadaviek na predmet zákazky uchádzača umiestneného na druhom mieste v poradí a na prvom mieste v novozostavenom poradí.</w:t>
      </w:r>
    </w:p>
    <w:p w14:paraId="13E9BEC3" w14:textId="77777777" w:rsidR="00AD2E74" w:rsidRPr="002C1976" w:rsidRDefault="00AD2E74" w:rsidP="00AD2E74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A9254E">
        <w:rPr>
          <w:rFonts w:ascii="Times New Roman" w:hAnsi="Times New Roman"/>
          <w:b/>
          <w:bCs/>
          <w:iCs/>
          <w:lang w:eastAsia="sk-SK"/>
        </w:rPr>
        <w:t>7.7</w:t>
      </w:r>
      <w:r w:rsidRPr="002C1976">
        <w:rPr>
          <w:rFonts w:ascii="Times New Roman" w:hAnsi="Times New Roman"/>
          <w:bCs/>
          <w:iCs/>
          <w:lang w:eastAsia="sk-SK"/>
        </w:rPr>
        <w:tab/>
        <w:t xml:space="preserve">Ak sa po vyhodnotení splnenia podmienok účasti a požiadaviek na predmet zákazky preukáže, že uchádzača ktorý sa umiestnil na druhom mieste v poradí (a po novozostavenom poradí na prvom mieste) po vyhodnotení cenových ponúk na základe kritéria na vyhodnotenie ponúk po tom čo uchádzač umiestnený na prvom mieste nesplnil podmienky účasti a požiadavky na predmet zákazky a/alebo rovnako nesplnil podmienky účasti a požiadavky na predmet zákazky, verejný obstarávateľ ho nevyzve na poskytnutie súčinnosti a neuzatvorí s ním zmluvu o dielo a následne sa zostaví nové poradie a bude vyhodnocovaná cenová ponuka z hľadiska splnenia podmienok účasti </w:t>
      </w:r>
      <w:r w:rsidRPr="002C1976">
        <w:rPr>
          <w:rFonts w:ascii="Times New Roman" w:hAnsi="Times New Roman"/>
          <w:bCs/>
          <w:iCs/>
          <w:lang w:eastAsia="sk-SK"/>
        </w:rPr>
        <w:br/>
        <w:t xml:space="preserve">a požiadaviek na predmet zákazky uchádzača umiestneného na treťom mieste v poradí a na prvom mieste v novozostavenom poradí. Ak sa preukáže, že uchádzač umiestnený na treťom mieste v pôvodne zostavenom poradí a na prvom mieste v novozostavenom poradí nespĺňa podmienky účasti a/alebo požiadavky na predmet zákazky verejný obstarávateľ nevyzve ho na poskytnutie súčinnosti a neuzatvorí s ním zmluvu o dielo a predmetné verejné obstarávanie verejný obstarávateľ zruší, nakoľko v zmysle § 55 nie je možné vyhodnocovať splnenie podmienok účasti a požiadaviek na predmet zákazky u uchádzača umiestneného na štvrtom mieste v pôvodne zostavenom poradí. </w:t>
      </w:r>
    </w:p>
    <w:bookmarkEnd w:id="4"/>
    <w:p w14:paraId="48BB273C" w14:textId="77777777" w:rsidR="00AD2E74" w:rsidRPr="00A007E5" w:rsidRDefault="00AD2E74" w:rsidP="00AD2E7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  <w:sz w:val="22"/>
          <w:szCs w:val="22"/>
        </w:rPr>
      </w:pPr>
    </w:p>
    <w:p w14:paraId="28F6D5CA" w14:textId="77777777" w:rsidR="00AD2E74" w:rsidRPr="00A007E5" w:rsidRDefault="00AD2E74" w:rsidP="00AD2E74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A007E5">
        <w:rPr>
          <w:rFonts w:ascii="Times New Roman" w:hAnsi="Times New Roman" w:hint="default"/>
          <w:b/>
          <w:bCs/>
          <w:sz w:val="22"/>
          <w:szCs w:val="22"/>
        </w:rPr>
        <w:t>Podmienky predkladania cenovej ponuky:</w:t>
      </w:r>
    </w:p>
    <w:p w14:paraId="605C16C3" w14:textId="77777777" w:rsidR="00620AC2" w:rsidRDefault="00AD2E74" w:rsidP="00AD2E74">
      <w:pPr>
        <w:ind w:left="1418" w:hanging="878"/>
        <w:rPr>
          <w:b/>
          <w:bCs/>
          <w:sz w:val="22"/>
          <w:szCs w:val="22"/>
        </w:rPr>
      </w:pPr>
      <w:r w:rsidRPr="00A007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A007E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8</w:t>
      </w:r>
      <w:r w:rsidRPr="00A007E5">
        <w:rPr>
          <w:b/>
          <w:bCs/>
          <w:sz w:val="22"/>
          <w:szCs w:val="22"/>
        </w:rPr>
        <w:t>.1</w:t>
      </w:r>
      <w:r w:rsidRPr="00A007E5">
        <w:rPr>
          <w:b/>
          <w:bCs/>
          <w:sz w:val="22"/>
          <w:szCs w:val="22"/>
        </w:rPr>
        <w:tab/>
        <w:t xml:space="preserve">Miesto na predkladanie cenovej ponuky: </w:t>
      </w:r>
    </w:p>
    <w:p w14:paraId="779D6CA2" w14:textId="77777777" w:rsidR="00B4672D" w:rsidRDefault="00B4672D" w:rsidP="00B4672D">
      <w:pPr>
        <w:ind w:left="1418" w:hanging="2"/>
        <w:rPr>
          <w:bCs/>
          <w:sz w:val="22"/>
          <w:szCs w:val="22"/>
        </w:rPr>
      </w:pPr>
      <w:bookmarkStart w:id="5" w:name="_Hlk42848347"/>
      <w:r w:rsidRPr="004E3092">
        <w:rPr>
          <w:sz w:val="22"/>
          <w:szCs w:val="22"/>
        </w:rPr>
        <w:t>Obecný úrad Višňov,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Hlavná 71/22, 076 61 Bačkov</w:t>
      </w:r>
    </w:p>
    <w:p w14:paraId="677EFBD5" w14:textId="01BAD581" w:rsidR="006576CD" w:rsidRPr="000865EF" w:rsidRDefault="006576CD" w:rsidP="006576CD">
      <w:pPr>
        <w:ind w:left="1418" w:hanging="878"/>
        <w:rPr>
          <w:bCs/>
          <w:sz w:val="22"/>
          <w:szCs w:val="22"/>
        </w:rPr>
      </w:pPr>
      <w:r w:rsidRPr="000865EF">
        <w:rPr>
          <w:b/>
          <w:bCs/>
          <w:sz w:val="22"/>
          <w:szCs w:val="22"/>
        </w:rPr>
        <w:t xml:space="preserve">      8.2     Spôsob predloženia cenovej ponuky:</w:t>
      </w:r>
      <w:r>
        <w:rPr>
          <w:sz w:val="22"/>
          <w:szCs w:val="22"/>
        </w:rPr>
        <w:t xml:space="preserve"> </w:t>
      </w:r>
      <w:r w:rsidRPr="000865EF">
        <w:rPr>
          <w:sz w:val="22"/>
          <w:szCs w:val="22"/>
        </w:rPr>
        <w:t xml:space="preserve">Ponuka musí </w:t>
      </w:r>
      <w:r w:rsidRPr="000865EF">
        <w:rPr>
          <w:spacing w:val="-2"/>
          <w:sz w:val="22"/>
          <w:szCs w:val="22"/>
        </w:rPr>
        <w:t xml:space="preserve">byť </w:t>
      </w:r>
      <w:r w:rsidRPr="000865EF">
        <w:rPr>
          <w:sz w:val="22"/>
          <w:szCs w:val="22"/>
        </w:rPr>
        <w:t>vyhotovená v písomnej listinnej forme</w:t>
      </w:r>
      <w:r>
        <w:rPr>
          <w:sz w:val="22"/>
          <w:szCs w:val="22"/>
        </w:rPr>
        <w:t xml:space="preserve">, </w:t>
      </w:r>
      <w:r w:rsidRPr="000865EF">
        <w:rPr>
          <w:sz w:val="22"/>
          <w:szCs w:val="22"/>
        </w:rPr>
        <w:t>doručen</w:t>
      </w:r>
      <w:r>
        <w:rPr>
          <w:sz w:val="22"/>
          <w:szCs w:val="22"/>
        </w:rPr>
        <w:t>á</w:t>
      </w:r>
      <w:r w:rsidRPr="000865EF">
        <w:rPr>
          <w:sz w:val="22"/>
          <w:szCs w:val="22"/>
        </w:rPr>
        <w:t xml:space="preserve"> prostredníctvom pošty,</w:t>
      </w:r>
      <w:r w:rsidRPr="000865EF">
        <w:rPr>
          <w:spacing w:val="-17"/>
          <w:sz w:val="22"/>
          <w:szCs w:val="22"/>
        </w:rPr>
        <w:t xml:space="preserve"> </w:t>
      </w:r>
      <w:r w:rsidRPr="000865EF">
        <w:rPr>
          <w:sz w:val="22"/>
          <w:szCs w:val="22"/>
        </w:rPr>
        <w:t>iného doručovateľa alebo osobne na adres</w:t>
      </w:r>
      <w:r>
        <w:rPr>
          <w:sz w:val="22"/>
          <w:szCs w:val="22"/>
        </w:rPr>
        <w:t>u verejného obstarávateľa</w:t>
      </w:r>
    </w:p>
    <w:bookmarkEnd w:id="5"/>
    <w:p w14:paraId="2C1DCDC8" w14:textId="7471696D" w:rsidR="00AD2E74" w:rsidRPr="00A007E5" w:rsidRDefault="00AD2E74" w:rsidP="00AD2E74">
      <w:pPr>
        <w:ind w:left="1418" w:hanging="710"/>
        <w:rPr>
          <w:bCs/>
          <w:sz w:val="22"/>
          <w:szCs w:val="22"/>
        </w:rPr>
      </w:pPr>
      <w:r w:rsidRPr="00A007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A007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  <w:r w:rsidRPr="00A007E5">
        <w:rPr>
          <w:b/>
          <w:bCs/>
          <w:sz w:val="22"/>
          <w:szCs w:val="22"/>
        </w:rPr>
        <w:t>.</w:t>
      </w:r>
      <w:r w:rsidR="006576CD">
        <w:rPr>
          <w:b/>
          <w:bCs/>
          <w:sz w:val="22"/>
          <w:szCs w:val="22"/>
        </w:rPr>
        <w:t>3</w:t>
      </w:r>
      <w:r w:rsidRPr="00A007E5">
        <w:rPr>
          <w:b/>
          <w:bCs/>
          <w:sz w:val="22"/>
          <w:szCs w:val="22"/>
        </w:rPr>
        <w:tab/>
        <w:t xml:space="preserve">Označenie cenovej ponuky: </w:t>
      </w:r>
      <w:r w:rsidRPr="00A007E5">
        <w:rPr>
          <w:bCs/>
          <w:sz w:val="22"/>
          <w:szCs w:val="22"/>
        </w:rPr>
        <w:t xml:space="preserve">„súťaž – neotvárať – </w:t>
      </w:r>
      <w:r w:rsidR="00B4672D">
        <w:rPr>
          <w:bCs/>
          <w:sz w:val="22"/>
          <w:szCs w:val="22"/>
        </w:rPr>
        <w:t>rekonštrukcia soc.zariadenia</w:t>
      </w:r>
      <w:r w:rsidRPr="00A007E5">
        <w:rPr>
          <w:bCs/>
          <w:sz w:val="22"/>
          <w:szCs w:val="22"/>
        </w:rPr>
        <w:t>“</w:t>
      </w:r>
    </w:p>
    <w:p w14:paraId="0E6C4C66" w14:textId="14D1C7DF" w:rsidR="00AD2E74" w:rsidRPr="00A007E5" w:rsidRDefault="00AD2E74" w:rsidP="00AD2E74">
      <w:pPr>
        <w:pStyle w:val="Normlnywebov"/>
        <w:spacing w:before="0" w:beforeAutospacing="0" w:after="0" w:afterAutospacing="0"/>
        <w:ind w:left="1406" w:hanging="555"/>
        <w:rPr>
          <w:rFonts w:ascii="Times New Roman" w:hAnsi="Times New Roman" w:hint="default"/>
          <w:bCs/>
          <w:sz w:val="22"/>
          <w:szCs w:val="22"/>
        </w:rPr>
      </w:pPr>
      <w:r>
        <w:rPr>
          <w:rFonts w:ascii="Times New Roman" w:hAnsi="Times New Roman" w:hint="default"/>
          <w:b/>
          <w:bCs/>
          <w:sz w:val="22"/>
          <w:szCs w:val="22"/>
        </w:rPr>
        <w:t>8</w:t>
      </w:r>
      <w:r w:rsidRPr="00A007E5">
        <w:rPr>
          <w:rFonts w:ascii="Times New Roman" w:hAnsi="Times New Roman" w:hint="default"/>
          <w:b/>
          <w:bCs/>
          <w:sz w:val="22"/>
          <w:szCs w:val="22"/>
        </w:rPr>
        <w:t>.</w:t>
      </w:r>
      <w:r w:rsidR="006576CD">
        <w:rPr>
          <w:rFonts w:ascii="Times New Roman" w:hAnsi="Times New Roman" w:hint="default"/>
          <w:b/>
          <w:bCs/>
          <w:sz w:val="22"/>
          <w:szCs w:val="22"/>
        </w:rPr>
        <w:t>4</w:t>
      </w:r>
      <w:r w:rsidRPr="00A007E5">
        <w:rPr>
          <w:rFonts w:ascii="Times New Roman" w:hAnsi="Times New Roman" w:hint="default"/>
          <w:b/>
          <w:bCs/>
          <w:sz w:val="22"/>
          <w:szCs w:val="22"/>
        </w:rPr>
        <w:tab/>
        <w:t xml:space="preserve">Lehota na predkladanie cenovej ponuky:  </w:t>
      </w:r>
      <w:r w:rsidRPr="00A007E5">
        <w:rPr>
          <w:rFonts w:ascii="Times New Roman" w:hAnsi="Times New Roman" w:hint="default"/>
          <w:bCs/>
          <w:sz w:val="22"/>
          <w:szCs w:val="22"/>
        </w:rPr>
        <w:t xml:space="preserve">Ponuku požadujeme doručiť verejnému obstarávateľovi  najneskôr do </w:t>
      </w:r>
      <w:r w:rsidR="00B4672D">
        <w:rPr>
          <w:rFonts w:ascii="Times New Roman" w:hAnsi="Times New Roman" w:hint="default"/>
          <w:bCs/>
          <w:sz w:val="22"/>
          <w:szCs w:val="22"/>
        </w:rPr>
        <w:t>02.10</w:t>
      </w:r>
      <w:r>
        <w:rPr>
          <w:rFonts w:ascii="Times New Roman" w:hAnsi="Times New Roman" w:hint="default"/>
          <w:bCs/>
          <w:sz w:val="22"/>
          <w:szCs w:val="22"/>
        </w:rPr>
        <w:t>.2020</w:t>
      </w:r>
      <w:r w:rsidRPr="00A007E5">
        <w:rPr>
          <w:rFonts w:ascii="Times New Roman" w:hAnsi="Times New Roman" w:hint="default"/>
          <w:bCs/>
          <w:sz w:val="22"/>
          <w:szCs w:val="22"/>
        </w:rPr>
        <w:t xml:space="preserve"> do 12:</w:t>
      </w:r>
      <w:r>
        <w:rPr>
          <w:rFonts w:ascii="Times New Roman" w:hAnsi="Times New Roman" w:hint="default"/>
          <w:bCs/>
          <w:sz w:val="22"/>
          <w:szCs w:val="22"/>
        </w:rPr>
        <w:t>0</w:t>
      </w:r>
      <w:r w:rsidRPr="00A007E5">
        <w:rPr>
          <w:rFonts w:ascii="Times New Roman" w:hAnsi="Times New Roman" w:hint="default"/>
          <w:bCs/>
          <w:sz w:val="22"/>
          <w:szCs w:val="22"/>
        </w:rPr>
        <w:t>0 hod.</w:t>
      </w:r>
    </w:p>
    <w:p w14:paraId="6BBB9741" w14:textId="77777777" w:rsidR="00AD2E74" w:rsidRPr="00A007E5" w:rsidRDefault="00AD2E74" w:rsidP="00AD2E74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Cs/>
          <w:sz w:val="22"/>
          <w:szCs w:val="22"/>
        </w:rPr>
      </w:pPr>
    </w:p>
    <w:p w14:paraId="16A68D48" w14:textId="4C85DEE7" w:rsidR="00AD2E74" w:rsidRPr="00A007E5" w:rsidRDefault="00AD2E74" w:rsidP="00AD2E74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A007E5">
        <w:rPr>
          <w:rFonts w:ascii="Times New Roman" w:hAnsi="Times New Roman" w:hint="default"/>
          <w:b/>
          <w:bCs/>
          <w:sz w:val="22"/>
          <w:szCs w:val="22"/>
        </w:rPr>
        <w:t xml:space="preserve">Minimálna lehota, počas ktorej sú cenové ponuky viazané: </w:t>
      </w:r>
      <w:r w:rsidRPr="007366C0">
        <w:rPr>
          <w:rFonts w:ascii="Times New Roman" w:hAnsi="Times New Roman" w:hint="default"/>
          <w:bCs/>
          <w:sz w:val="22"/>
          <w:szCs w:val="22"/>
        </w:rPr>
        <w:t xml:space="preserve">do </w:t>
      </w:r>
      <w:r w:rsidR="00B4672D">
        <w:rPr>
          <w:rFonts w:ascii="Times New Roman" w:hAnsi="Times New Roman" w:hint="default"/>
          <w:bCs/>
          <w:sz w:val="22"/>
          <w:szCs w:val="22"/>
        </w:rPr>
        <w:t>28.02</w:t>
      </w:r>
      <w:r>
        <w:rPr>
          <w:rFonts w:ascii="Times New Roman" w:hAnsi="Times New Roman" w:hint="default"/>
          <w:bCs/>
          <w:sz w:val="22"/>
          <w:szCs w:val="22"/>
        </w:rPr>
        <w:t>.202</w:t>
      </w:r>
      <w:r w:rsidR="00B4672D">
        <w:rPr>
          <w:rFonts w:ascii="Times New Roman" w:hAnsi="Times New Roman" w:hint="default"/>
          <w:bCs/>
          <w:sz w:val="22"/>
          <w:szCs w:val="22"/>
        </w:rPr>
        <w:t>1</w:t>
      </w:r>
      <w:r w:rsidRPr="00A007E5">
        <w:rPr>
          <w:rFonts w:ascii="Times New Roman" w:hAnsi="Times New Roman" w:hint="default"/>
          <w:bCs/>
          <w:sz w:val="22"/>
          <w:szCs w:val="22"/>
        </w:rPr>
        <w:t>.</w:t>
      </w:r>
      <w:r w:rsidRPr="00A007E5">
        <w:rPr>
          <w:rFonts w:ascii="Times New Roman" w:hAnsi="Times New Roman" w:hint="default"/>
          <w:b/>
          <w:bCs/>
          <w:sz w:val="22"/>
          <w:szCs w:val="22"/>
        </w:rPr>
        <w:t xml:space="preserve"> </w:t>
      </w:r>
      <w:r w:rsidRPr="00A007E5">
        <w:rPr>
          <w:rFonts w:ascii="Times New Roman" w:hAnsi="Times New Roman" w:hint="default"/>
          <w:bCs/>
          <w:sz w:val="22"/>
          <w:szCs w:val="22"/>
        </w:rPr>
        <w:t>Verejný obstarávateľ predpokladá vykonať vyhodnotenie cenových ponúk a uzavrieť zmluvu najneskôr v uvedenej lehote.</w:t>
      </w:r>
    </w:p>
    <w:p w14:paraId="53611A26" w14:textId="77777777" w:rsidR="004108C7" w:rsidRPr="00A007E5" w:rsidRDefault="004108C7" w:rsidP="00AD2E74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  <w:sz w:val="22"/>
          <w:szCs w:val="22"/>
        </w:rPr>
      </w:pPr>
    </w:p>
    <w:p w14:paraId="600B02AE" w14:textId="77777777" w:rsidR="00AD2E74" w:rsidRPr="00A007E5" w:rsidRDefault="00AD2E74" w:rsidP="00AD2E74">
      <w:pPr>
        <w:pStyle w:val="Normlnywebov"/>
        <w:spacing w:before="0" w:beforeAutospacing="0" w:after="0" w:afterAutospacing="0"/>
        <w:ind w:left="360"/>
        <w:rPr>
          <w:rFonts w:ascii="Times New Roman" w:hAnsi="Times New Roman" w:hint="default"/>
          <w:b/>
          <w:bCs/>
          <w:sz w:val="22"/>
          <w:szCs w:val="22"/>
        </w:rPr>
      </w:pPr>
      <w:r>
        <w:rPr>
          <w:rFonts w:ascii="Times New Roman" w:hAnsi="Times New Roman" w:hint="default"/>
          <w:b/>
          <w:bCs/>
          <w:sz w:val="22"/>
          <w:szCs w:val="22"/>
        </w:rPr>
        <w:t>10</w:t>
      </w:r>
      <w:r w:rsidRPr="00A007E5">
        <w:rPr>
          <w:rFonts w:ascii="Times New Roman" w:hAnsi="Times New Roman" w:hint="default"/>
          <w:b/>
          <w:bCs/>
          <w:sz w:val="22"/>
          <w:szCs w:val="22"/>
        </w:rPr>
        <w:t>.    Doplňujúce informácie</w:t>
      </w:r>
    </w:p>
    <w:p w14:paraId="2172AA59" w14:textId="28F51C59" w:rsidR="00AD2E74" w:rsidRPr="00A007E5" w:rsidRDefault="00AD2E74" w:rsidP="00AD2E74">
      <w:pPr>
        <w:ind w:left="1415" w:hanging="564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007E5">
        <w:rPr>
          <w:b/>
          <w:sz w:val="22"/>
          <w:szCs w:val="22"/>
        </w:rPr>
        <w:t>.1</w:t>
      </w:r>
      <w:r w:rsidRPr="00A007E5">
        <w:rPr>
          <w:sz w:val="22"/>
          <w:szCs w:val="22"/>
        </w:rPr>
        <w:tab/>
        <w:t>Ponuky doručené verejnému obstarávateľovi po lehote uvedenej v bode 7.3 tejto výzvy nebudú predmetom skúmania, posudzovania a vyhodnocovania v rámci zadávania predmetnej zákazky a budú záujemcom vrátené neotvorené, pokiaľ bude známa spiatočná adresa.</w:t>
      </w:r>
    </w:p>
    <w:p w14:paraId="46FDE9B4" w14:textId="77777777" w:rsidR="00AD2E74" w:rsidRPr="00A007E5" w:rsidRDefault="00AD2E74" w:rsidP="00AD2E74">
      <w:pPr>
        <w:ind w:left="1415" w:hanging="564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007E5">
        <w:rPr>
          <w:b/>
          <w:sz w:val="22"/>
          <w:szCs w:val="22"/>
        </w:rPr>
        <w:t>.2</w:t>
      </w:r>
      <w:r w:rsidRPr="00A007E5">
        <w:rPr>
          <w:sz w:val="22"/>
          <w:szCs w:val="22"/>
        </w:rPr>
        <w:tab/>
        <w:t>Ponuky predložené v stanovenej lehote budú archivované u verejného obstarávateľa, verejný obstarávateľ ich odosielateľom nevráti a ich obsah a informácie budú použité výlučne len na výber  zmluvného partnera. Cenové ponuky ani ich časti, verejný obstarávateľ nepoužije  bez súhlasu predkladateľa.</w:t>
      </w:r>
    </w:p>
    <w:p w14:paraId="6A5D06FA" w14:textId="77777777" w:rsidR="00AD2E74" w:rsidRDefault="00AD2E74" w:rsidP="00AD2E74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007E5">
        <w:rPr>
          <w:b/>
          <w:sz w:val="22"/>
          <w:szCs w:val="22"/>
        </w:rPr>
        <w:t>.3</w:t>
      </w:r>
      <w:r w:rsidRPr="00A007E5">
        <w:rPr>
          <w:sz w:val="22"/>
          <w:szCs w:val="22"/>
        </w:rPr>
        <w:tab/>
        <w:t>Verejný obstarávateľ pri zadávaní zákazky, ktorej postup a proces zadávania  nie je vzhľadom na jej finančný limit definovaný a upravený  v zákone o verejnom obstarávaní postupuje tak, aby vynaložené náklady na obstaranie predmetu zákazky boli primerané jeho kvalite a cene, všetko v súlade s princípmi verejného obstarávania a podľa §117 zákona o verejnom obstarávaní.</w:t>
      </w:r>
    </w:p>
    <w:p w14:paraId="0DE19AE9" w14:textId="77777777" w:rsidR="00AD2E74" w:rsidRDefault="00AD2E74" w:rsidP="00AD2E74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007E5">
        <w:rPr>
          <w:b/>
          <w:sz w:val="22"/>
          <w:szCs w:val="22"/>
        </w:rPr>
        <w:t>.4</w:t>
      </w:r>
      <w:r w:rsidRPr="00A007E5">
        <w:rPr>
          <w:sz w:val="22"/>
          <w:szCs w:val="22"/>
        </w:rPr>
        <w:tab/>
        <w:t xml:space="preserve">Doklady a dokumenty obsahujúce cenovú ponuku sa predkladajú v štátnom jazyku, to znamená v slovenskom jazyku. </w:t>
      </w:r>
    </w:p>
    <w:p w14:paraId="23009A50" w14:textId="77777777" w:rsidR="00AD2E74" w:rsidRPr="00A007E5" w:rsidRDefault="00AD2E74" w:rsidP="00AD2E74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007E5">
        <w:rPr>
          <w:b/>
          <w:sz w:val="22"/>
          <w:szCs w:val="22"/>
        </w:rPr>
        <w:t>.5</w:t>
      </w:r>
      <w:r w:rsidRPr="00A007E5">
        <w:rPr>
          <w:sz w:val="22"/>
          <w:szCs w:val="22"/>
        </w:rPr>
        <w:tab/>
        <w:t>Ak cenová ponuka bude obsahovať dokument v inom ako slovenskom jazyku, musí byť predložený v cenovej ponuke aj jeho preklad do slovenského jazyka. Ak sa zistí rozdiel v  obsahu predložených dokladov, rozhodujúci je preklad v štátnom jazyku. Dokumenty predložené v českom jazyku nemusia byť preložené do slovenského jazyka.</w:t>
      </w:r>
    </w:p>
    <w:p w14:paraId="692CB558" w14:textId="77777777" w:rsidR="00AD2E74" w:rsidRPr="00A007E5" w:rsidRDefault="00AD2E74" w:rsidP="00AD2E74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007E5">
        <w:rPr>
          <w:b/>
          <w:sz w:val="22"/>
          <w:szCs w:val="22"/>
        </w:rPr>
        <w:t>.6</w:t>
      </w:r>
      <w:r w:rsidRPr="00A007E5">
        <w:rPr>
          <w:sz w:val="22"/>
          <w:szCs w:val="22"/>
        </w:rPr>
        <w:tab/>
        <w:t>Komunikácia medzi verejným obstarávateľom a vyzvanými subjektmi sa uskutoční písomne prostredníctvom pošty, osobným doručením, elektronicky alebo ich kombináciou.</w:t>
      </w:r>
    </w:p>
    <w:p w14:paraId="62A376FA" w14:textId="6BDEB273" w:rsidR="0081425F" w:rsidRPr="00EA4302" w:rsidRDefault="0081425F" w:rsidP="0081425F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EA4302">
        <w:rPr>
          <w:b/>
          <w:sz w:val="22"/>
          <w:szCs w:val="22"/>
        </w:rPr>
        <w:t>.7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Projekt bude realizovaný so štátnou finančnou podporou SR.</w:t>
      </w:r>
    </w:p>
    <w:p w14:paraId="34184716" w14:textId="1BB53047" w:rsidR="0081425F" w:rsidRPr="00EA4302" w:rsidRDefault="0081425F" w:rsidP="0081425F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EA4302">
        <w:rPr>
          <w:b/>
          <w:sz w:val="22"/>
          <w:szCs w:val="22"/>
        </w:rPr>
        <w:t>.8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bude podľa § 42 ods. 12 zákona o verejnom obstarávaní uplatňovať pri realizácii zmluvy o dielo osobitné podmienky plnenia zmluvy týkajúce sa sociálnych hľadísk, v rámci čoho bude požadované, aby zhotoviteľ, v prípade bude potrebovať navýšiť svoje kapacity pre plnenie predmetnej zákazky, zamestnal na tieto pracovné miesta osoby, ktoré sú dlhodobo nezamestnané v zmysle § 8 zákona č. 5/2004 Z. z. o službách zamestnanosti a o zmene a doplnení niektorých zákonov a zároveň patria k marginalizovanej rómskej komunite. Uvedená podmienka zamestnania sa bude vzťahovať na celú dobu realizácie stavebných prác.</w:t>
      </w:r>
    </w:p>
    <w:p w14:paraId="226BF0E9" w14:textId="462C69A8" w:rsidR="0081425F" w:rsidRPr="00EA4302" w:rsidRDefault="0081425F" w:rsidP="0081425F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EA4302">
        <w:rPr>
          <w:b/>
          <w:sz w:val="22"/>
          <w:szCs w:val="22"/>
        </w:rPr>
        <w:t>.9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odporúča uchádzačom vykonať obhliadku miesta plnenia zákazky. Termín obhliadky je potrebné dohodnúť telefonicky vopred.</w:t>
      </w:r>
    </w:p>
    <w:p w14:paraId="2205CCEC" w14:textId="00437DE4" w:rsidR="0081425F" w:rsidRPr="00EA4302" w:rsidRDefault="0081425F" w:rsidP="0081425F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EA4302">
        <w:rPr>
          <w:b/>
          <w:sz w:val="22"/>
          <w:szCs w:val="22"/>
        </w:rPr>
        <w:t>.10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si v prípade nutnosti vyhradzuje právo znížiť rozsah plnenia zákazky a zhotoviteľ nemá nárok na žiadne finančné náhrady ani kompenzácie ani zmluvné pokuty z dôvodu zníženia rozsahu zákazky.</w:t>
      </w:r>
    </w:p>
    <w:p w14:paraId="554AA7F6" w14:textId="1E278918" w:rsidR="0081425F" w:rsidRPr="00EA4302" w:rsidRDefault="0081425F" w:rsidP="0081425F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EA4302">
        <w:rPr>
          <w:b/>
          <w:sz w:val="22"/>
          <w:szCs w:val="22"/>
        </w:rPr>
        <w:t>.1</w:t>
      </w:r>
      <w:r w:rsidR="00D40AA5">
        <w:rPr>
          <w:b/>
          <w:sz w:val="22"/>
          <w:szCs w:val="22"/>
        </w:rPr>
        <w:t>1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Prílohy:  výkaz výmer</w:t>
      </w:r>
    </w:p>
    <w:p w14:paraId="44B32012" w14:textId="7651BF74" w:rsidR="00F164D8" w:rsidRPr="00EA4302" w:rsidRDefault="0081425F" w:rsidP="0081425F">
      <w:pPr>
        <w:ind w:left="1418" w:hanging="567"/>
        <w:jc w:val="both"/>
        <w:rPr>
          <w:sz w:val="22"/>
          <w:szCs w:val="22"/>
        </w:rPr>
      </w:pPr>
      <w:r w:rsidRPr="00EA4302">
        <w:rPr>
          <w:sz w:val="22"/>
          <w:szCs w:val="22"/>
        </w:rPr>
        <w:tab/>
      </w:r>
      <w:r w:rsidR="00F164D8" w:rsidRPr="00EA4302">
        <w:rPr>
          <w:sz w:val="22"/>
          <w:szCs w:val="22"/>
        </w:rPr>
        <w:tab/>
        <w:t xml:space="preserve">   </w:t>
      </w:r>
    </w:p>
    <w:p w14:paraId="5A64DDC8" w14:textId="77777777" w:rsidR="00AD2E74" w:rsidRDefault="00AD2E74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  <w:sz w:val="22"/>
          <w:szCs w:val="22"/>
        </w:rPr>
      </w:pPr>
    </w:p>
    <w:p w14:paraId="4D885A03" w14:textId="146ABFCA" w:rsidR="00CF7336" w:rsidRPr="00EA4302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Dátum:</w:t>
      </w:r>
      <w:r w:rsidR="00D22C39"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B4672D">
        <w:rPr>
          <w:rFonts w:ascii="Times New Roman" w:hAnsi="Times New Roman" w:hint="default"/>
          <w:b/>
          <w:bCs/>
          <w:sz w:val="22"/>
          <w:szCs w:val="22"/>
        </w:rPr>
        <w:t>21.09</w:t>
      </w:r>
      <w:r w:rsidR="00BD2F11" w:rsidRPr="00EA4302">
        <w:rPr>
          <w:rFonts w:ascii="Times New Roman" w:hAnsi="Times New Roman" w:hint="default"/>
          <w:b/>
          <w:bCs/>
          <w:sz w:val="22"/>
          <w:szCs w:val="22"/>
        </w:rPr>
        <w:t>.20</w:t>
      </w:r>
      <w:r w:rsidR="007F4A37">
        <w:rPr>
          <w:rFonts w:ascii="Times New Roman" w:hAnsi="Times New Roman" w:hint="default"/>
          <w:b/>
          <w:bCs/>
          <w:sz w:val="22"/>
          <w:szCs w:val="22"/>
        </w:rPr>
        <w:t>20</w:t>
      </w:r>
    </w:p>
    <w:p w14:paraId="02F214AA" w14:textId="77777777" w:rsidR="00D10109" w:rsidRPr="00EA4302" w:rsidRDefault="00D1010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1C0F5CA1" w14:textId="115105E0" w:rsidR="004D5FCA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>Štatutárny zástupca verejného obstarávateľa:</w:t>
      </w:r>
    </w:p>
    <w:p w14:paraId="6C5B1433" w14:textId="7D22E0B5" w:rsidR="004108C7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3E138D72" w14:textId="7EE17D83" w:rsidR="004108C7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2B990519" w14:textId="28656953" w:rsidR="004108C7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55865571" w14:textId="77777777" w:rsidR="004108C7" w:rsidRPr="00EA4302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76AE180D" w14:textId="004A6234" w:rsidR="009473B2" w:rsidRPr="004108C7" w:rsidRDefault="00BD2F11" w:rsidP="002F4892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 xml:space="preserve">                                                                                 </w:t>
      </w:r>
      <w:r w:rsidR="00EA4302">
        <w:rPr>
          <w:rFonts w:ascii="Times New Roman" w:hAnsi="Times New Roman" w:hint="default"/>
          <w:bCs/>
          <w:sz w:val="22"/>
          <w:szCs w:val="22"/>
        </w:rPr>
        <w:t xml:space="preserve">          </w:t>
      </w:r>
      <w:r w:rsidR="00D40AA5">
        <w:rPr>
          <w:rFonts w:ascii="Times New Roman" w:hAnsi="Times New Roman" w:hint="default"/>
          <w:bCs/>
          <w:sz w:val="22"/>
          <w:szCs w:val="22"/>
        </w:rPr>
        <w:t xml:space="preserve">              </w:t>
      </w:r>
      <w:r w:rsidR="00EA4302">
        <w:rPr>
          <w:rFonts w:ascii="Times New Roman" w:hAnsi="Times New Roman" w:hint="default"/>
          <w:bCs/>
          <w:sz w:val="22"/>
          <w:szCs w:val="22"/>
        </w:rPr>
        <w:t xml:space="preserve">    </w:t>
      </w:r>
      <w:r w:rsidR="00D40AA5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EA4302">
        <w:rPr>
          <w:rFonts w:ascii="Times New Roman" w:hAnsi="Times New Roman" w:hint="default"/>
          <w:bCs/>
          <w:sz w:val="22"/>
          <w:szCs w:val="22"/>
        </w:rPr>
        <w:t xml:space="preserve">  </w:t>
      </w:r>
      <w:bookmarkStart w:id="6" w:name="_Hlk42848658"/>
      <w:r w:rsidR="00D40AA5">
        <w:rPr>
          <w:rFonts w:ascii="Times New Roman" w:hAnsi="Times New Roman" w:hint="default"/>
          <w:bCs/>
          <w:sz w:val="22"/>
          <w:szCs w:val="22"/>
        </w:rPr>
        <w:t>Marta Pejová</w:t>
      </w:r>
    </w:p>
    <w:bookmarkEnd w:id="6"/>
    <w:p w14:paraId="4253A7B1" w14:textId="0DD6B0D4" w:rsidR="007544A4" w:rsidRDefault="00E67E7E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 xml:space="preserve">      </w:t>
      </w:r>
      <w:r w:rsidRPr="004108C7">
        <w:rPr>
          <w:rFonts w:ascii="Times New Roman" w:hAnsi="Times New Roman" w:hint="default"/>
          <w:sz w:val="22"/>
          <w:szCs w:val="22"/>
        </w:rPr>
        <w:t>starost</w:t>
      </w:r>
      <w:r w:rsidR="00D40AA5">
        <w:rPr>
          <w:rFonts w:ascii="Times New Roman" w:hAnsi="Times New Roman" w:hint="default"/>
          <w:sz w:val="22"/>
          <w:szCs w:val="22"/>
        </w:rPr>
        <w:t>k</w:t>
      </w:r>
      <w:r w:rsidR="0071403E" w:rsidRPr="004108C7">
        <w:rPr>
          <w:rFonts w:ascii="Times New Roman" w:hAnsi="Times New Roman" w:hint="default"/>
          <w:sz w:val="22"/>
          <w:szCs w:val="22"/>
        </w:rPr>
        <w:t>a obce</w:t>
      </w:r>
    </w:p>
    <w:p w14:paraId="1E0A2B97" w14:textId="42C01F0F" w:rsidR="004108C7" w:rsidRDefault="004108C7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</w:p>
    <w:p w14:paraId="5F744A61" w14:textId="0B565378" w:rsidR="004108C7" w:rsidRDefault="004108C7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</w:p>
    <w:p w14:paraId="09CCC91C" w14:textId="104BF896" w:rsidR="004108C7" w:rsidRDefault="004108C7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</w:p>
    <w:p w14:paraId="25111E2A" w14:textId="77777777" w:rsidR="004108C7" w:rsidRDefault="004108C7" w:rsidP="004108C7">
      <w:pPr>
        <w:tabs>
          <w:tab w:val="left" w:pos="1252"/>
        </w:tabs>
        <w:rPr>
          <w:rFonts w:ascii="Bookman Old Style" w:hAnsi="Bookman Old Style"/>
          <w:sz w:val="22"/>
        </w:rPr>
      </w:pPr>
    </w:p>
    <w:sectPr w:rsidR="004108C7" w:rsidSect="00690058">
      <w:endnotePr>
        <w:numFmt w:val="decimal"/>
        <w:numStart w:val="0"/>
      </w:endnotePr>
      <w:pgSz w:w="11906" w:h="16838"/>
      <w:pgMar w:top="851" w:right="1418" w:bottom="993" w:left="1418" w:header="1797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6E3F" w14:textId="77777777" w:rsidR="00F12101" w:rsidRDefault="00F12101" w:rsidP="00E871AC">
      <w:r>
        <w:separator/>
      </w:r>
    </w:p>
  </w:endnote>
  <w:endnote w:type="continuationSeparator" w:id="0">
    <w:p w14:paraId="2A8DAEEA" w14:textId="77777777" w:rsidR="00F12101" w:rsidRDefault="00F12101" w:rsidP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267C" w14:textId="77777777" w:rsidR="00F12101" w:rsidRDefault="00F12101" w:rsidP="00E871AC">
      <w:r>
        <w:separator/>
      </w:r>
    </w:p>
  </w:footnote>
  <w:footnote w:type="continuationSeparator" w:id="0">
    <w:p w14:paraId="3AFDB2CE" w14:textId="77777777" w:rsidR="00F12101" w:rsidRDefault="00F12101" w:rsidP="00E8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1B6"/>
    <w:multiLevelType w:val="hybridMultilevel"/>
    <w:tmpl w:val="993647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27231"/>
    <w:multiLevelType w:val="hybridMultilevel"/>
    <w:tmpl w:val="E79AB9C0"/>
    <w:lvl w:ilvl="0" w:tplc="E6389760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BEC"/>
    <w:multiLevelType w:val="hybridMultilevel"/>
    <w:tmpl w:val="E4845CDE"/>
    <w:lvl w:ilvl="0" w:tplc="24042976">
      <w:start w:val="76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F74A1D"/>
    <w:multiLevelType w:val="hybridMultilevel"/>
    <w:tmpl w:val="5B7C008C"/>
    <w:lvl w:ilvl="0" w:tplc="F5EE2CCE">
      <w:start w:val="9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D54B3E"/>
    <w:multiLevelType w:val="multilevel"/>
    <w:tmpl w:val="83F4B7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  <w:b w:val="0"/>
      </w:rPr>
    </w:lvl>
  </w:abstractNum>
  <w:abstractNum w:abstractNumId="5" w15:restartNumberingAfterBreak="0">
    <w:nsid w:val="13432C62"/>
    <w:multiLevelType w:val="hybridMultilevel"/>
    <w:tmpl w:val="FFEA7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3A8"/>
    <w:multiLevelType w:val="hybridMultilevel"/>
    <w:tmpl w:val="7AC2EB78"/>
    <w:lvl w:ilvl="0" w:tplc="236402EC">
      <w:start w:val="2"/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70D5261"/>
    <w:multiLevelType w:val="multilevel"/>
    <w:tmpl w:val="BA8C2E3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b/>
      </w:rPr>
    </w:lvl>
  </w:abstractNum>
  <w:abstractNum w:abstractNumId="8" w15:restartNumberingAfterBreak="0">
    <w:nsid w:val="2F10471C"/>
    <w:multiLevelType w:val="hybridMultilevel"/>
    <w:tmpl w:val="6E481DB6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FE4568"/>
    <w:multiLevelType w:val="hybridMultilevel"/>
    <w:tmpl w:val="9CC6F8A0"/>
    <w:lvl w:ilvl="0" w:tplc="A464239C">
      <w:start w:val="4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7D47C64"/>
    <w:multiLevelType w:val="hybridMultilevel"/>
    <w:tmpl w:val="B1CEC1F4"/>
    <w:lvl w:ilvl="0" w:tplc="2E6C41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15E6"/>
    <w:multiLevelType w:val="hybridMultilevel"/>
    <w:tmpl w:val="166EF3E6"/>
    <w:lvl w:ilvl="0" w:tplc="041B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D702311"/>
    <w:multiLevelType w:val="hybridMultilevel"/>
    <w:tmpl w:val="19CE4E44"/>
    <w:lvl w:ilvl="0" w:tplc="041B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4707C7"/>
    <w:multiLevelType w:val="hybridMultilevel"/>
    <w:tmpl w:val="60B0B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763B"/>
    <w:multiLevelType w:val="hybridMultilevel"/>
    <w:tmpl w:val="F3EE7A14"/>
    <w:lvl w:ilvl="0" w:tplc="8898B502">
      <w:start w:val="2"/>
      <w:numFmt w:val="bullet"/>
      <w:lvlText w:val="-"/>
      <w:lvlJc w:val="left"/>
      <w:pPr>
        <w:ind w:left="128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B2192D"/>
    <w:multiLevelType w:val="hybridMultilevel"/>
    <w:tmpl w:val="2D98772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A90970"/>
    <w:multiLevelType w:val="multilevel"/>
    <w:tmpl w:val="DEA2A6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7" w15:restartNumberingAfterBreak="0">
    <w:nsid w:val="43571D18"/>
    <w:multiLevelType w:val="multilevel"/>
    <w:tmpl w:val="004016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auto"/>
      </w:rPr>
    </w:lvl>
  </w:abstractNum>
  <w:abstractNum w:abstractNumId="18" w15:restartNumberingAfterBreak="0">
    <w:nsid w:val="46167BB3"/>
    <w:multiLevelType w:val="hybridMultilevel"/>
    <w:tmpl w:val="CBFAAFA6"/>
    <w:lvl w:ilvl="0" w:tplc="FB0ED76C">
      <w:start w:val="1"/>
      <w:numFmt w:val="lowerLetter"/>
      <w:lvlText w:val="%1)"/>
      <w:lvlJc w:val="left"/>
      <w:pPr>
        <w:ind w:left="214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46531A6C"/>
    <w:multiLevelType w:val="hybridMultilevel"/>
    <w:tmpl w:val="E9005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428B"/>
    <w:multiLevelType w:val="multilevel"/>
    <w:tmpl w:val="3E4E926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D2F3D54"/>
    <w:multiLevelType w:val="hybridMultilevel"/>
    <w:tmpl w:val="018CA0FC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6F573E"/>
    <w:multiLevelType w:val="multilevel"/>
    <w:tmpl w:val="5CE2E1F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3" w15:restartNumberingAfterBreak="0">
    <w:nsid w:val="4DEB7CF5"/>
    <w:multiLevelType w:val="hybridMultilevel"/>
    <w:tmpl w:val="37008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37562"/>
    <w:multiLevelType w:val="hybridMultilevel"/>
    <w:tmpl w:val="A2F4F7F6"/>
    <w:lvl w:ilvl="0" w:tplc="45F88748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6A96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B3F70"/>
    <w:multiLevelType w:val="hybridMultilevel"/>
    <w:tmpl w:val="E71475E2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531A5AA1"/>
    <w:multiLevelType w:val="hybridMultilevel"/>
    <w:tmpl w:val="6658B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F37AD"/>
    <w:multiLevelType w:val="hybridMultilevel"/>
    <w:tmpl w:val="D1DEE578"/>
    <w:lvl w:ilvl="0" w:tplc="8F9A896E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5884006D"/>
    <w:multiLevelType w:val="hybridMultilevel"/>
    <w:tmpl w:val="A1B8796C"/>
    <w:lvl w:ilvl="0" w:tplc="041B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7A7973"/>
    <w:multiLevelType w:val="hybridMultilevel"/>
    <w:tmpl w:val="E6C0D81E"/>
    <w:lvl w:ilvl="0" w:tplc="CFC09BF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BEB1318"/>
    <w:multiLevelType w:val="hybridMultilevel"/>
    <w:tmpl w:val="42F08682"/>
    <w:lvl w:ilvl="0" w:tplc="2C2615DE">
      <w:start w:val="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DC50B79"/>
    <w:multiLevelType w:val="multilevel"/>
    <w:tmpl w:val="F2D6A0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080"/>
      </w:pPr>
      <w:rPr>
        <w:rFonts w:hint="default"/>
      </w:rPr>
    </w:lvl>
  </w:abstractNum>
  <w:abstractNum w:abstractNumId="32" w15:restartNumberingAfterBreak="0">
    <w:nsid w:val="5F033382"/>
    <w:multiLevelType w:val="hybridMultilevel"/>
    <w:tmpl w:val="A54E1340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A32AFF"/>
    <w:multiLevelType w:val="hybridMultilevel"/>
    <w:tmpl w:val="E3723D44"/>
    <w:lvl w:ilvl="0" w:tplc="F43EB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7A1B52"/>
    <w:multiLevelType w:val="hybridMultilevel"/>
    <w:tmpl w:val="7DEA11D6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69B47A71"/>
    <w:multiLevelType w:val="hybridMultilevel"/>
    <w:tmpl w:val="34285CB4"/>
    <w:lvl w:ilvl="0" w:tplc="8898B502">
      <w:start w:val="2"/>
      <w:numFmt w:val="bullet"/>
      <w:lvlText w:val="-"/>
      <w:lvlJc w:val="left"/>
      <w:pPr>
        <w:ind w:left="2421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A6A2926"/>
    <w:multiLevelType w:val="hybridMultilevel"/>
    <w:tmpl w:val="7E24C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A35B5"/>
    <w:multiLevelType w:val="hybridMultilevel"/>
    <w:tmpl w:val="D002890C"/>
    <w:lvl w:ilvl="0" w:tplc="F3E678A4">
      <w:start w:val="94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F1F4CE1"/>
    <w:multiLevelType w:val="hybridMultilevel"/>
    <w:tmpl w:val="7FEADBF2"/>
    <w:lvl w:ilvl="0" w:tplc="8898B502">
      <w:start w:val="2"/>
      <w:numFmt w:val="bullet"/>
      <w:lvlText w:val="-"/>
      <w:lvlJc w:val="left"/>
      <w:pPr>
        <w:ind w:left="92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5D24981"/>
    <w:multiLevelType w:val="hybridMultilevel"/>
    <w:tmpl w:val="3CF011FE"/>
    <w:lvl w:ilvl="0" w:tplc="0D3E68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05DD"/>
    <w:multiLevelType w:val="hybridMultilevel"/>
    <w:tmpl w:val="207CA032"/>
    <w:lvl w:ilvl="0" w:tplc="A92476D4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 w15:restartNumberingAfterBreak="0">
    <w:nsid w:val="76917A52"/>
    <w:multiLevelType w:val="hybridMultilevel"/>
    <w:tmpl w:val="EFECE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E5136"/>
    <w:multiLevelType w:val="hybridMultilevel"/>
    <w:tmpl w:val="117AF7E6"/>
    <w:lvl w:ilvl="0" w:tplc="0B7CDDA6">
      <w:start w:val="82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97D0311"/>
    <w:multiLevelType w:val="hybridMultilevel"/>
    <w:tmpl w:val="D60AF0BE"/>
    <w:lvl w:ilvl="0" w:tplc="BEA68012">
      <w:start w:val="2"/>
      <w:numFmt w:val="bullet"/>
      <w:lvlText w:val="-"/>
      <w:lvlJc w:val="left"/>
      <w:pPr>
        <w:ind w:left="1065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B2A5097"/>
    <w:multiLevelType w:val="multilevel"/>
    <w:tmpl w:val="EBF80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41"/>
  </w:num>
  <w:num w:numId="4">
    <w:abstractNumId w:val="33"/>
  </w:num>
  <w:num w:numId="5">
    <w:abstractNumId w:val="2"/>
  </w:num>
  <w:num w:numId="6">
    <w:abstractNumId w:val="26"/>
  </w:num>
  <w:num w:numId="7">
    <w:abstractNumId w:val="1"/>
  </w:num>
  <w:num w:numId="8">
    <w:abstractNumId w:val="11"/>
  </w:num>
  <w:num w:numId="9">
    <w:abstractNumId w:val="42"/>
  </w:num>
  <w:num w:numId="10">
    <w:abstractNumId w:val="29"/>
  </w:num>
  <w:num w:numId="11">
    <w:abstractNumId w:val="36"/>
  </w:num>
  <w:num w:numId="12">
    <w:abstractNumId w:val="23"/>
  </w:num>
  <w:num w:numId="13">
    <w:abstractNumId w:val="27"/>
  </w:num>
  <w:num w:numId="14">
    <w:abstractNumId w:val="4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7"/>
  </w:num>
  <w:num w:numId="19">
    <w:abstractNumId w:val="3"/>
  </w:num>
  <w:num w:numId="20">
    <w:abstractNumId w:val="5"/>
  </w:num>
  <w:num w:numId="21">
    <w:abstractNumId w:val="0"/>
  </w:num>
  <w:num w:numId="22">
    <w:abstractNumId w:val="8"/>
  </w:num>
  <w:num w:numId="23">
    <w:abstractNumId w:val="9"/>
  </w:num>
  <w:num w:numId="24">
    <w:abstractNumId w:val="24"/>
  </w:num>
  <w:num w:numId="25">
    <w:abstractNumId w:val="7"/>
  </w:num>
  <w:num w:numId="26">
    <w:abstractNumId w:val="4"/>
  </w:num>
  <w:num w:numId="27">
    <w:abstractNumId w:val="31"/>
  </w:num>
  <w:num w:numId="28">
    <w:abstractNumId w:val="16"/>
  </w:num>
  <w:num w:numId="29">
    <w:abstractNumId w:val="44"/>
  </w:num>
  <w:num w:numId="30">
    <w:abstractNumId w:val="17"/>
  </w:num>
  <w:num w:numId="31">
    <w:abstractNumId w:val="22"/>
  </w:num>
  <w:num w:numId="32">
    <w:abstractNumId w:val="39"/>
  </w:num>
  <w:num w:numId="33">
    <w:abstractNumId w:val="20"/>
  </w:num>
  <w:num w:numId="34">
    <w:abstractNumId w:val="18"/>
  </w:num>
  <w:num w:numId="35">
    <w:abstractNumId w:val="43"/>
  </w:num>
  <w:num w:numId="36">
    <w:abstractNumId w:val="12"/>
  </w:num>
  <w:num w:numId="37">
    <w:abstractNumId w:val="38"/>
  </w:num>
  <w:num w:numId="38">
    <w:abstractNumId w:val="32"/>
  </w:num>
  <w:num w:numId="39">
    <w:abstractNumId w:val="15"/>
  </w:num>
  <w:num w:numId="40">
    <w:abstractNumId w:val="34"/>
  </w:num>
  <w:num w:numId="41">
    <w:abstractNumId w:val="25"/>
  </w:num>
  <w:num w:numId="42">
    <w:abstractNumId w:val="21"/>
  </w:num>
  <w:num w:numId="43">
    <w:abstractNumId w:val="14"/>
  </w:num>
  <w:num w:numId="44">
    <w:abstractNumId w:val="35"/>
  </w:num>
  <w:num w:numId="45">
    <w:abstractNumId w:val="10"/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9"/>
    <w:rsid w:val="00006925"/>
    <w:rsid w:val="00012C28"/>
    <w:rsid w:val="00014FCE"/>
    <w:rsid w:val="00023556"/>
    <w:rsid w:val="00024653"/>
    <w:rsid w:val="00031E2D"/>
    <w:rsid w:val="00041032"/>
    <w:rsid w:val="0004215A"/>
    <w:rsid w:val="00045447"/>
    <w:rsid w:val="00061DE1"/>
    <w:rsid w:val="000657D0"/>
    <w:rsid w:val="00071EC8"/>
    <w:rsid w:val="000737EA"/>
    <w:rsid w:val="000778EA"/>
    <w:rsid w:val="000820EC"/>
    <w:rsid w:val="0008618E"/>
    <w:rsid w:val="00092136"/>
    <w:rsid w:val="00092D8C"/>
    <w:rsid w:val="000A5F49"/>
    <w:rsid w:val="000C1FE6"/>
    <w:rsid w:val="000E3D0B"/>
    <w:rsid w:val="000F5137"/>
    <w:rsid w:val="000F5A8A"/>
    <w:rsid w:val="001032C8"/>
    <w:rsid w:val="00106365"/>
    <w:rsid w:val="00111B3E"/>
    <w:rsid w:val="001164D4"/>
    <w:rsid w:val="00116B41"/>
    <w:rsid w:val="0013516D"/>
    <w:rsid w:val="00140E52"/>
    <w:rsid w:val="0014336F"/>
    <w:rsid w:val="001465DE"/>
    <w:rsid w:val="001608B5"/>
    <w:rsid w:val="00161D61"/>
    <w:rsid w:val="00181117"/>
    <w:rsid w:val="00184D3B"/>
    <w:rsid w:val="001A078B"/>
    <w:rsid w:val="001A275C"/>
    <w:rsid w:val="001B2AFD"/>
    <w:rsid w:val="001B678F"/>
    <w:rsid w:val="001B7C14"/>
    <w:rsid w:val="001C0C6D"/>
    <w:rsid w:val="001C63D1"/>
    <w:rsid w:val="001D1184"/>
    <w:rsid w:val="001E46B0"/>
    <w:rsid w:val="001E5A37"/>
    <w:rsid w:val="001F023B"/>
    <w:rsid w:val="001F0A97"/>
    <w:rsid w:val="00212F85"/>
    <w:rsid w:val="00216E46"/>
    <w:rsid w:val="002202C2"/>
    <w:rsid w:val="00227526"/>
    <w:rsid w:val="00230038"/>
    <w:rsid w:val="00243073"/>
    <w:rsid w:val="00253B47"/>
    <w:rsid w:val="00254666"/>
    <w:rsid w:val="00271DD2"/>
    <w:rsid w:val="00276804"/>
    <w:rsid w:val="00282E08"/>
    <w:rsid w:val="00286614"/>
    <w:rsid w:val="002A10F5"/>
    <w:rsid w:val="002A456D"/>
    <w:rsid w:val="002A6356"/>
    <w:rsid w:val="002B0079"/>
    <w:rsid w:val="002B2111"/>
    <w:rsid w:val="002B361B"/>
    <w:rsid w:val="002C2AEE"/>
    <w:rsid w:val="002C48D6"/>
    <w:rsid w:val="002C78C7"/>
    <w:rsid w:val="002D5641"/>
    <w:rsid w:val="002E649E"/>
    <w:rsid w:val="002F4892"/>
    <w:rsid w:val="0030038C"/>
    <w:rsid w:val="003011D2"/>
    <w:rsid w:val="00307832"/>
    <w:rsid w:val="0031064B"/>
    <w:rsid w:val="00311341"/>
    <w:rsid w:val="00311DA8"/>
    <w:rsid w:val="0031344F"/>
    <w:rsid w:val="0032167B"/>
    <w:rsid w:val="00326E75"/>
    <w:rsid w:val="00327FE1"/>
    <w:rsid w:val="00333C54"/>
    <w:rsid w:val="00342234"/>
    <w:rsid w:val="00354007"/>
    <w:rsid w:val="003635B7"/>
    <w:rsid w:val="0036604F"/>
    <w:rsid w:val="00367854"/>
    <w:rsid w:val="003710F3"/>
    <w:rsid w:val="00377009"/>
    <w:rsid w:val="00381329"/>
    <w:rsid w:val="00381A98"/>
    <w:rsid w:val="00396608"/>
    <w:rsid w:val="003A3E9A"/>
    <w:rsid w:val="003A4EFB"/>
    <w:rsid w:val="003A7094"/>
    <w:rsid w:val="003B1BDC"/>
    <w:rsid w:val="003D670F"/>
    <w:rsid w:val="003D67D6"/>
    <w:rsid w:val="003E20AB"/>
    <w:rsid w:val="003F14F4"/>
    <w:rsid w:val="003F4A5D"/>
    <w:rsid w:val="004048C2"/>
    <w:rsid w:val="00407156"/>
    <w:rsid w:val="004108C7"/>
    <w:rsid w:val="00421C40"/>
    <w:rsid w:val="00446816"/>
    <w:rsid w:val="00474E1C"/>
    <w:rsid w:val="00480864"/>
    <w:rsid w:val="00481C3A"/>
    <w:rsid w:val="004877CF"/>
    <w:rsid w:val="00495915"/>
    <w:rsid w:val="00497554"/>
    <w:rsid w:val="00497E33"/>
    <w:rsid w:val="004A0800"/>
    <w:rsid w:val="004B0E76"/>
    <w:rsid w:val="004B22C4"/>
    <w:rsid w:val="004D2AF2"/>
    <w:rsid w:val="004D5FCA"/>
    <w:rsid w:val="004D61D5"/>
    <w:rsid w:val="004D74AC"/>
    <w:rsid w:val="004E129F"/>
    <w:rsid w:val="004E3092"/>
    <w:rsid w:val="004E4535"/>
    <w:rsid w:val="004F262C"/>
    <w:rsid w:val="004F3AEB"/>
    <w:rsid w:val="004F60C1"/>
    <w:rsid w:val="00505F3C"/>
    <w:rsid w:val="00512B70"/>
    <w:rsid w:val="0052252D"/>
    <w:rsid w:val="00530BA3"/>
    <w:rsid w:val="00537331"/>
    <w:rsid w:val="0054600E"/>
    <w:rsid w:val="00547CA1"/>
    <w:rsid w:val="00561FEF"/>
    <w:rsid w:val="00564B5C"/>
    <w:rsid w:val="0057085C"/>
    <w:rsid w:val="00581C16"/>
    <w:rsid w:val="005827EC"/>
    <w:rsid w:val="0058560F"/>
    <w:rsid w:val="00585B0B"/>
    <w:rsid w:val="005A00FA"/>
    <w:rsid w:val="005A1F62"/>
    <w:rsid w:val="005A451B"/>
    <w:rsid w:val="005A691E"/>
    <w:rsid w:val="005B50EB"/>
    <w:rsid w:val="005C1608"/>
    <w:rsid w:val="005D12E8"/>
    <w:rsid w:val="005D22EA"/>
    <w:rsid w:val="005D2901"/>
    <w:rsid w:val="005E13D7"/>
    <w:rsid w:val="005E3389"/>
    <w:rsid w:val="005E61F5"/>
    <w:rsid w:val="005F4117"/>
    <w:rsid w:val="005F73AC"/>
    <w:rsid w:val="00611B83"/>
    <w:rsid w:val="00620AC2"/>
    <w:rsid w:val="00621AC9"/>
    <w:rsid w:val="00627837"/>
    <w:rsid w:val="00633B0F"/>
    <w:rsid w:val="00637006"/>
    <w:rsid w:val="00641889"/>
    <w:rsid w:val="00654DCB"/>
    <w:rsid w:val="006554CA"/>
    <w:rsid w:val="0065552C"/>
    <w:rsid w:val="00656E98"/>
    <w:rsid w:val="006576CD"/>
    <w:rsid w:val="00663DC7"/>
    <w:rsid w:val="006756B7"/>
    <w:rsid w:val="00684165"/>
    <w:rsid w:val="00686C00"/>
    <w:rsid w:val="00687543"/>
    <w:rsid w:val="00690058"/>
    <w:rsid w:val="006907E3"/>
    <w:rsid w:val="00690E47"/>
    <w:rsid w:val="0069405D"/>
    <w:rsid w:val="00694D14"/>
    <w:rsid w:val="0069635F"/>
    <w:rsid w:val="006A24BA"/>
    <w:rsid w:val="006A448B"/>
    <w:rsid w:val="006B0BEE"/>
    <w:rsid w:val="006B39E8"/>
    <w:rsid w:val="006B4260"/>
    <w:rsid w:val="006B5F48"/>
    <w:rsid w:val="006B7CAD"/>
    <w:rsid w:val="006C0CAA"/>
    <w:rsid w:val="006C2475"/>
    <w:rsid w:val="006D5B47"/>
    <w:rsid w:val="006D7E3E"/>
    <w:rsid w:val="006F3A11"/>
    <w:rsid w:val="00707136"/>
    <w:rsid w:val="007116A1"/>
    <w:rsid w:val="00712A85"/>
    <w:rsid w:val="0071403E"/>
    <w:rsid w:val="007157A3"/>
    <w:rsid w:val="00715917"/>
    <w:rsid w:val="00723100"/>
    <w:rsid w:val="00725153"/>
    <w:rsid w:val="007251C7"/>
    <w:rsid w:val="00731C5C"/>
    <w:rsid w:val="0073485D"/>
    <w:rsid w:val="007349AA"/>
    <w:rsid w:val="0073665B"/>
    <w:rsid w:val="007452E9"/>
    <w:rsid w:val="00747396"/>
    <w:rsid w:val="007544A4"/>
    <w:rsid w:val="0075549D"/>
    <w:rsid w:val="00763276"/>
    <w:rsid w:val="0076700C"/>
    <w:rsid w:val="00770822"/>
    <w:rsid w:val="007835B0"/>
    <w:rsid w:val="007932F4"/>
    <w:rsid w:val="007A0226"/>
    <w:rsid w:val="007A2D76"/>
    <w:rsid w:val="007C139F"/>
    <w:rsid w:val="007D2D79"/>
    <w:rsid w:val="007D4EB2"/>
    <w:rsid w:val="007D7BA1"/>
    <w:rsid w:val="007E7083"/>
    <w:rsid w:val="007E7B3D"/>
    <w:rsid w:val="007F1CF4"/>
    <w:rsid w:val="007F20FA"/>
    <w:rsid w:val="007F4A37"/>
    <w:rsid w:val="0080173B"/>
    <w:rsid w:val="0081425F"/>
    <w:rsid w:val="00824B83"/>
    <w:rsid w:val="00832912"/>
    <w:rsid w:val="00835928"/>
    <w:rsid w:val="00846239"/>
    <w:rsid w:val="00853443"/>
    <w:rsid w:val="00854F95"/>
    <w:rsid w:val="0085738A"/>
    <w:rsid w:val="00861B69"/>
    <w:rsid w:val="00863047"/>
    <w:rsid w:val="00884DE3"/>
    <w:rsid w:val="00885AF9"/>
    <w:rsid w:val="008A1F9B"/>
    <w:rsid w:val="008A3B1D"/>
    <w:rsid w:val="008D0755"/>
    <w:rsid w:val="008E1910"/>
    <w:rsid w:val="008F30C3"/>
    <w:rsid w:val="00902ABD"/>
    <w:rsid w:val="00910D02"/>
    <w:rsid w:val="00916FA1"/>
    <w:rsid w:val="00930F33"/>
    <w:rsid w:val="00931636"/>
    <w:rsid w:val="009319A8"/>
    <w:rsid w:val="00931FF4"/>
    <w:rsid w:val="009346F3"/>
    <w:rsid w:val="0093782E"/>
    <w:rsid w:val="009473B2"/>
    <w:rsid w:val="00951291"/>
    <w:rsid w:val="009569CA"/>
    <w:rsid w:val="00961CD8"/>
    <w:rsid w:val="00963388"/>
    <w:rsid w:val="00963620"/>
    <w:rsid w:val="009815D1"/>
    <w:rsid w:val="00986085"/>
    <w:rsid w:val="0098658E"/>
    <w:rsid w:val="009A7492"/>
    <w:rsid w:val="009B0162"/>
    <w:rsid w:val="009B2DE5"/>
    <w:rsid w:val="009B3146"/>
    <w:rsid w:val="009B54A8"/>
    <w:rsid w:val="009E00E1"/>
    <w:rsid w:val="009E0C38"/>
    <w:rsid w:val="009E3AB8"/>
    <w:rsid w:val="009E50DE"/>
    <w:rsid w:val="009E5401"/>
    <w:rsid w:val="009E671B"/>
    <w:rsid w:val="00A00E6D"/>
    <w:rsid w:val="00A013F3"/>
    <w:rsid w:val="00A10480"/>
    <w:rsid w:val="00A1672C"/>
    <w:rsid w:val="00A32D5C"/>
    <w:rsid w:val="00A34728"/>
    <w:rsid w:val="00A4040F"/>
    <w:rsid w:val="00A42426"/>
    <w:rsid w:val="00A455C0"/>
    <w:rsid w:val="00A53BA6"/>
    <w:rsid w:val="00A55B84"/>
    <w:rsid w:val="00A663F2"/>
    <w:rsid w:val="00A66F39"/>
    <w:rsid w:val="00A7423E"/>
    <w:rsid w:val="00A80BD4"/>
    <w:rsid w:val="00A82616"/>
    <w:rsid w:val="00A92565"/>
    <w:rsid w:val="00A92872"/>
    <w:rsid w:val="00A96A76"/>
    <w:rsid w:val="00AA3DEB"/>
    <w:rsid w:val="00AB63AC"/>
    <w:rsid w:val="00AC0508"/>
    <w:rsid w:val="00AC17D3"/>
    <w:rsid w:val="00AD2E74"/>
    <w:rsid w:val="00AD3605"/>
    <w:rsid w:val="00AE04EC"/>
    <w:rsid w:val="00AF26F9"/>
    <w:rsid w:val="00AF37CE"/>
    <w:rsid w:val="00AF6AA6"/>
    <w:rsid w:val="00B045FC"/>
    <w:rsid w:val="00B05A06"/>
    <w:rsid w:val="00B15A9A"/>
    <w:rsid w:val="00B25E10"/>
    <w:rsid w:val="00B267B2"/>
    <w:rsid w:val="00B318D8"/>
    <w:rsid w:val="00B41D6E"/>
    <w:rsid w:val="00B4672D"/>
    <w:rsid w:val="00B537A5"/>
    <w:rsid w:val="00B65502"/>
    <w:rsid w:val="00B92038"/>
    <w:rsid w:val="00B95C5B"/>
    <w:rsid w:val="00BC7685"/>
    <w:rsid w:val="00BD2F11"/>
    <w:rsid w:val="00BE67B2"/>
    <w:rsid w:val="00BE6A21"/>
    <w:rsid w:val="00BF44E8"/>
    <w:rsid w:val="00C0020C"/>
    <w:rsid w:val="00C0236E"/>
    <w:rsid w:val="00C03133"/>
    <w:rsid w:val="00C11D69"/>
    <w:rsid w:val="00C156E0"/>
    <w:rsid w:val="00C20CFD"/>
    <w:rsid w:val="00C51E8A"/>
    <w:rsid w:val="00C6044E"/>
    <w:rsid w:val="00C6163F"/>
    <w:rsid w:val="00C65306"/>
    <w:rsid w:val="00C70E13"/>
    <w:rsid w:val="00C73AF1"/>
    <w:rsid w:val="00C80D8C"/>
    <w:rsid w:val="00C92838"/>
    <w:rsid w:val="00C92D31"/>
    <w:rsid w:val="00CB233D"/>
    <w:rsid w:val="00CB6943"/>
    <w:rsid w:val="00CC11AA"/>
    <w:rsid w:val="00CD2C73"/>
    <w:rsid w:val="00CD2E93"/>
    <w:rsid w:val="00CD7F54"/>
    <w:rsid w:val="00CE49FB"/>
    <w:rsid w:val="00CF35D1"/>
    <w:rsid w:val="00CF361A"/>
    <w:rsid w:val="00CF4158"/>
    <w:rsid w:val="00CF4AB8"/>
    <w:rsid w:val="00CF5093"/>
    <w:rsid w:val="00CF7336"/>
    <w:rsid w:val="00CF7E48"/>
    <w:rsid w:val="00D01342"/>
    <w:rsid w:val="00D10109"/>
    <w:rsid w:val="00D164C5"/>
    <w:rsid w:val="00D22C39"/>
    <w:rsid w:val="00D31B32"/>
    <w:rsid w:val="00D346F5"/>
    <w:rsid w:val="00D35731"/>
    <w:rsid w:val="00D364F4"/>
    <w:rsid w:val="00D3790C"/>
    <w:rsid w:val="00D40AA5"/>
    <w:rsid w:val="00D40DE3"/>
    <w:rsid w:val="00D42A09"/>
    <w:rsid w:val="00D46C52"/>
    <w:rsid w:val="00D6776F"/>
    <w:rsid w:val="00D678CA"/>
    <w:rsid w:val="00D740FE"/>
    <w:rsid w:val="00D94B73"/>
    <w:rsid w:val="00D95102"/>
    <w:rsid w:val="00D973F1"/>
    <w:rsid w:val="00DA2468"/>
    <w:rsid w:val="00DA4B35"/>
    <w:rsid w:val="00DB0C61"/>
    <w:rsid w:val="00DC07A7"/>
    <w:rsid w:val="00DC1197"/>
    <w:rsid w:val="00DC1E93"/>
    <w:rsid w:val="00DF05FA"/>
    <w:rsid w:val="00E050C2"/>
    <w:rsid w:val="00E1194A"/>
    <w:rsid w:val="00E1330D"/>
    <w:rsid w:val="00E16ACF"/>
    <w:rsid w:val="00E172F3"/>
    <w:rsid w:val="00E1788A"/>
    <w:rsid w:val="00E337A2"/>
    <w:rsid w:val="00E435EC"/>
    <w:rsid w:val="00E52EE2"/>
    <w:rsid w:val="00E60DAD"/>
    <w:rsid w:val="00E67E7E"/>
    <w:rsid w:val="00E741BA"/>
    <w:rsid w:val="00E86A6F"/>
    <w:rsid w:val="00E871AC"/>
    <w:rsid w:val="00E96A4A"/>
    <w:rsid w:val="00EA0818"/>
    <w:rsid w:val="00EA309C"/>
    <w:rsid w:val="00EA4302"/>
    <w:rsid w:val="00EA7B3C"/>
    <w:rsid w:val="00EB00C0"/>
    <w:rsid w:val="00EB7F20"/>
    <w:rsid w:val="00EC03B9"/>
    <w:rsid w:val="00EE1584"/>
    <w:rsid w:val="00EE69E7"/>
    <w:rsid w:val="00F06989"/>
    <w:rsid w:val="00F12101"/>
    <w:rsid w:val="00F151DB"/>
    <w:rsid w:val="00F164D8"/>
    <w:rsid w:val="00F2089B"/>
    <w:rsid w:val="00F233A4"/>
    <w:rsid w:val="00F255AF"/>
    <w:rsid w:val="00F25CBC"/>
    <w:rsid w:val="00F26CB6"/>
    <w:rsid w:val="00F44C41"/>
    <w:rsid w:val="00F452AA"/>
    <w:rsid w:val="00F458DA"/>
    <w:rsid w:val="00F50216"/>
    <w:rsid w:val="00F54E0E"/>
    <w:rsid w:val="00F55B71"/>
    <w:rsid w:val="00F57E3E"/>
    <w:rsid w:val="00F64C98"/>
    <w:rsid w:val="00F659A6"/>
    <w:rsid w:val="00F75E09"/>
    <w:rsid w:val="00F8049D"/>
    <w:rsid w:val="00FA3079"/>
    <w:rsid w:val="00FA668D"/>
    <w:rsid w:val="00FB134C"/>
    <w:rsid w:val="00FB7CAC"/>
    <w:rsid w:val="00FC6520"/>
    <w:rsid w:val="00FD4A82"/>
    <w:rsid w:val="00FD4E1C"/>
    <w:rsid w:val="00FE300C"/>
    <w:rsid w:val="00FF5AF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6B4C0"/>
  <w15:docId w15:val="{8744B7E4-5C5F-4872-8DE7-D2D5A869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customStyle="1" w:styleId="Odsekzoznamu1">
    <w:name w:val="Odsek zoznamu1"/>
    <w:basedOn w:val="Normlny"/>
    <w:rsid w:val="00AD2E74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ywebov2">
    <w:name w:val="Normálny (webový)2"/>
    <w:rsid w:val="004108C7"/>
    <w:pPr>
      <w:widowControl w:val="0"/>
      <w:suppressAutoHyphens/>
    </w:pPr>
    <w:rPr>
      <w:kern w:val="1"/>
      <w:lang w:eastAsia="ar-SA"/>
    </w:rPr>
  </w:style>
  <w:style w:type="character" w:styleId="Zvraznenie">
    <w:name w:val="Emphasis"/>
    <w:basedOn w:val="Predvolenpsmoodseku"/>
    <w:qFormat/>
    <w:rsid w:val="00410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HP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Skola</dc:creator>
  <cp:keywords/>
  <cp:lastModifiedBy>PETRIKOVÁ Helena</cp:lastModifiedBy>
  <cp:revision>2</cp:revision>
  <cp:lastPrinted>2020-09-21T12:39:00Z</cp:lastPrinted>
  <dcterms:created xsi:type="dcterms:W3CDTF">2020-09-21T12:40:00Z</dcterms:created>
  <dcterms:modified xsi:type="dcterms:W3CDTF">2020-09-21T12:40:00Z</dcterms:modified>
</cp:coreProperties>
</file>